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关于兰州新区卫健委对智慧医疗平台功能操作问题的回复v1.6-1107</w:t>
      </w:r>
    </w:p>
    <w:p>
      <w:pPr>
        <w:spacing w:before="120" w:after="120" w:line="288" w:lineRule="auto"/>
        <w:ind w:left="0" w:firstLine="0"/>
        <w:jc w:val="center"/>
      </w:pPr>
      <w:r>
        <w:rPr>
          <w:rFonts w:eastAsia="等线" w:ascii="Arial" w:cs="Arial" w:hAnsi="Arial"/>
          <w:b w:val="true"/>
          <w:sz w:val="22"/>
        </w:rPr>
        <w:t xml:space="preserve"> 关于兰州新区卫健委对智慧医疗平台功能操作问题的回复</w:t>
      </w:r>
    </w:p>
    <w:p>
      <w:pPr>
        <w:spacing w:before="120" w:after="120" w:line="288" w:lineRule="auto"/>
        <w:ind w:left="0" w:firstLine="0"/>
        <w:jc w:val="left"/>
      </w:pPr>
    </w:p>
    <w:p>
      <w:pPr>
        <w:pStyle w:val="1"/>
        <w:spacing w:before="380" w:after="140" w:line="288" w:lineRule="auto"/>
        <w:ind w:left="0"/>
        <w:jc w:val="left"/>
        <w:outlineLvl w:val="0"/>
      </w:pPr>
      <w:bookmarkStart w:name="heading_0" w:id="0"/>
      <w:r>
        <w:rPr>
          <w:rFonts w:eastAsia="等线" w:ascii="Arial" w:cs="Arial" w:hAnsi="Arial"/>
          <w:b w:val="true"/>
          <w:sz w:val="36"/>
        </w:rPr>
        <w:t>第一部分 已解决或无需解决的问题</w:t>
      </w:r>
      <w:bookmarkEnd w:id="0"/>
    </w:p>
    <w:p>
      <w:pPr>
        <w:pStyle w:val="2"/>
        <w:spacing w:before="320" w:after="120" w:line="288" w:lineRule="auto"/>
        <w:ind w:left="0"/>
        <w:jc w:val="left"/>
        <w:outlineLvl w:val="1"/>
      </w:pPr>
      <w:bookmarkStart w:name="heading_1" w:id="1"/>
      <w:r>
        <w:rPr>
          <w:rFonts w:eastAsia="等线" w:ascii="Arial" w:cs="Arial" w:hAnsi="Arial"/>
          <w:color w:val="3370ff"/>
          <w:sz w:val="32"/>
        </w:rPr>
        <w:t xml:space="preserve">1. </w:t>
      </w:r>
      <w:r>
        <w:rPr>
          <w:rFonts w:eastAsia="等线" w:ascii="Arial" w:cs="Arial" w:hAnsi="Arial"/>
          <w:b w:val="true"/>
          <w:sz w:val="32"/>
        </w:rPr>
        <w:t>云His系统和电子病历系统只支持IE浏览器</w:t>
      </w:r>
      <w:bookmarkEnd w:id="1"/>
    </w:p>
    <w:p>
      <w:pPr>
        <w:numPr>
          <w:numId w:val="1"/>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：兼容性问题</w:t>
      </w:r>
    </w:p>
    <w:p>
      <w:pPr>
        <w:numPr>
          <w:numId w:val="2"/>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：云HIS系统只支持使用IE浏览器访问。</w:t>
      </w:r>
    </w:p>
    <w:p>
      <w:pPr>
        <w:numPr>
          <w:numId w:val="3"/>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需求规格说明书中明确说明“兼容IE7及以上浏览器”。整个平台有24个业务系统，除了云HIS因特殊的插件需要而有此特殊设计外，其它系统在设计上不限浏览器，不过为了有更好的用户操作体验，除云HIS系统之外的系统建议使用体验更好的Chrome、火狐浏览器。</w:t>
      </w:r>
    </w:p>
    <w:p>
      <w:pPr>
        <w:spacing w:before="120" w:after="120" w:line="288" w:lineRule="auto"/>
        <w:ind w:left="0" w:firstLine="0"/>
        <w:jc w:val="left"/>
      </w:pPr>
      <w:r>
        <w:rPr>
          <w:rFonts w:eastAsia="等线" w:ascii="Arial" w:cs="Arial" w:hAnsi="Arial"/>
          <w:sz w:val="22"/>
        </w:rPr>
        <w:t>《兰州新区新型智慧城市建设项目智慧医疗项目系统需求规格说明书资料》第五册，上册—《HIS系统需求规格说明书》-5.非功能性需求-浏览器</w:t>
      </w:r>
    </w:p>
    <w:p>
      <w:pPr>
        <w:spacing w:before="120" w:after="120" w:line="288" w:lineRule="auto"/>
        <w:ind w:left="0"/>
        <w:jc w:val="left"/>
      </w:pPr>
      <w:r>
        <w:drawing>
          <wp:inline distT="0" distR="0" distB="0" distL="0">
            <wp:extent cx="5257800" cy="26003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6003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2" w:id="2"/>
      <w:r>
        <w:rPr>
          <w:rFonts w:eastAsia="等线" w:ascii="Arial" w:cs="Arial" w:hAnsi="Arial"/>
          <w:color w:val="3370ff"/>
          <w:sz w:val="32"/>
        </w:rPr>
        <w:t xml:space="preserve">2. </w:t>
      </w:r>
      <w:r>
        <w:rPr>
          <w:rFonts w:eastAsia="等线" w:ascii="Arial" w:cs="Arial" w:hAnsi="Arial"/>
          <w:b w:val="true"/>
          <w:sz w:val="32"/>
        </w:rPr>
        <w:t>医生工作量只能查近一个月</w:t>
      </w:r>
      <w:bookmarkEnd w:id="2"/>
    </w:p>
    <w:p>
      <w:pPr>
        <w:numPr>
          <w:numId w:val="4"/>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：使用体验</w:t>
      </w:r>
    </w:p>
    <w:p>
      <w:pPr>
        <w:numPr>
          <w:numId w:val="5"/>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：“医疗卫生综合监管系统”中医生工作量报表只能查询一个月的数据。</w:t>
      </w:r>
    </w:p>
    <w:p>
      <w:pPr>
        <w:spacing w:before="120" w:after="120" w:line="288" w:lineRule="auto"/>
        <w:ind w:left="0"/>
        <w:jc w:val="left"/>
      </w:pPr>
      <w:r>
        <w:drawing>
          <wp:inline distT="0" distR="0" distB="0" distL="0">
            <wp:extent cx="5257800" cy="22098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209800"/>
                    </a:xfrm>
                    <a:prstGeom prst="rect">
                      <a:avLst/>
                    </a:prstGeom>
                  </pic:spPr>
                </pic:pic>
              </a:graphicData>
            </a:graphic>
          </wp:inline>
        </w:drawing>
      </w:r>
    </w:p>
    <w:p>
      <w:pPr>
        <w:numPr>
          <w:numId w:val="6"/>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：目前提供的是月报和日报，技术人员考虑到数据量庞大，对查询的时间范围做了限制，以提高检索效率。如果业务上经常要追溯过往的数据，可以安排增加新的历史数据检索功能。</w:t>
      </w:r>
    </w:p>
    <w:p>
      <w:pPr>
        <w:spacing w:before="120" w:after="120" w:line="288" w:lineRule="auto"/>
        <w:ind w:left="0" w:firstLine="0"/>
        <w:jc w:val="left"/>
      </w:pPr>
      <w:r>
        <w:rPr>
          <w:rFonts w:eastAsia="等线" w:ascii="Arial" w:cs="Arial" w:hAnsi="Arial"/>
          <w:sz w:val="22"/>
        </w:rPr>
        <w:t xml:space="preserve">     </w:t>
      </w:r>
    </w:p>
    <w:p>
      <w:pPr>
        <w:pStyle w:val="2"/>
        <w:spacing w:before="320" w:after="120" w:line="288" w:lineRule="auto"/>
        <w:ind w:left="0"/>
        <w:jc w:val="left"/>
        <w:outlineLvl w:val="1"/>
      </w:pPr>
      <w:bookmarkStart w:name="heading_3" w:id="3"/>
      <w:r>
        <w:rPr>
          <w:rFonts w:eastAsia="等线" w:ascii="Arial" w:cs="Arial" w:hAnsi="Arial"/>
          <w:color w:val="3370ff"/>
          <w:sz w:val="32"/>
        </w:rPr>
        <w:t xml:space="preserve">3. </w:t>
      </w:r>
      <w:r>
        <w:rPr>
          <w:rFonts w:eastAsia="等线" w:ascii="Arial" w:cs="Arial" w:hAnsi="Arial"/>
          <w:b w:val="true"/>
          <w:sz w:val="32"/>
        </w:rPr>
        <w:t>诊断中一个人显示多个条目（诊疗、西药、中药各一条）</w:t>
      </w:r>
      <w:bookmarkEnd w:id="3"/>
    </w:p>
    <w:p>
      <w:pPr>
        <w:numPr>
          <w:numId w:val="7"/>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：使用体验</w:t>
      </w:r>
    </w:p>
    <w:p>
      <w:pPr>
        <w:numPr>
          <w:numId w:val="8"/>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：HIS系统中的“处方管理”模块，实际为一人次门诊，包括了西药和诊疗两个项目费用。</w:t>
      </w:r>
    </w:p>
    <w:p>
      <w:pPr>
        <w:spacing w:before="120" w:after="120" w:line="288" w:lineRule="auto"/>
        <w:ind w:left="0"/>
        <w:jc w:val="left"/>
      </w:pPr>
      <w:r>
        <w:drawing>
          <wp:inline distT="0" distR="0" distB="0" distL="0">
            <wp:extent cx="5257800" cy="28956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895600"/>
                    </a:xfrm>
                    <a:prstGeom prst="rect">
                      <a:avLst/>
                    </a:prstGeom>
                  </pic:spPr>
                </pic:pic>
              </a:graphicData>
            </a:graphic>
          </wp:inline>
        </w:drawing>
      </w:r>
    </w:p>
    <w:p>
      <w:pPr>
        <w:numPr>
          <w:numId w:val="9"/>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：设计如此，在“今日病人”栏是以收费项目为维度展示的，而不是以人为维度展示。</w:t>
      </w:r>
    </w:p>
    <w:p>
      <w:pPr>
        <w:spacing w:before="120" w:after="120" w:line="288" w:lineRule="auto"/>
        <w:ind w:left="0" w:firstLine="0"/>
        <w:jc w:val="left"/>
      </w:pPr>
    </w:p>
    <w:p>
      <w:pPr>
        <w:pStyle w:val="2"/>
        <w:spacing w:before="320" w:after="120" w:line="288" w:lineRule="auto"/>
        <w:ind w:left="0"/>
        <w:jc w:val="left"/>
        <w:outlineLvl w:val="1"/>
      </w:pPr>
      <w:bookmarkStart w:name="heading_4" w:id="4"/>
      <w:r>
        <w:rPr>
          <w:rFonts w:eastAsia="等线" w:ascii="Arial" w:cs="Arial" w:hAnsi="Arial"/>
          <w:color w:val="3370ff"/>
          <w:sz w:val="32"/>
        </w:rPr>
        <w:t xml:space="preserve">4. </w:t>
      </w:r>
      <w:r>
        <w:rPr>
          <w:rFonts w:eastAsia="等线" w:ascii="Arial" w:cs="Arial" w:hAnsi="Arial"/>
          <w:b w:val="true"/>
          <w:sz w:val="32"/>
        </w:rPr>
        <w:t>药品库未与省上对接</w:t>
      </w:r>
      <w:bookmarkEnd w:id="4"/>
    </w:p>
    <w:p>
      <w:pPr>
        <w:spacing w:before="120" w:after="120" w:line="288" w:lineRule="auto"/>
        <w:ind w:left="0" w:firstLine="0"/>
        <w:jc w:val="left"/>
      </w:pPr>
      <w:r>
        <w:rPr>
          <w:rFonts w:eastAsia="等线" w:ascii="Arial" w:cs="Arial" w:hAnsi="Arial"/>
          <w:b w:val="true"/>
          <w:sz w:val="22"/>
        </w:rPr>
        <w:t>问题类型</w:t>
      </w:r>
      <w:r>
        <w:rPr>
          <w:rFonts w:eastAsia="等线" w:ascii="Arial" w:cs="Arial" w:hAnsi="Arial"/>
          <w:sz w:val="22"/>
        </w:rPr>
        <w:t>：合同外需求</w:t>
      </w:r>
    </w:p>
    <w:p>
      <w:pPr>
        <w:spacing w:before="120" w:after="120" w:line="288" w:lineRule="auto"/>
        <w:ind w:left="0" w:firstLine="0"/>
        <w:jc w:val="left"/>
      </w:pPr>
      <w:r>
        <w:rPr>
          <w:rFonts w:eastAsia="等线" w:ascii="Arial" w:cs="Arial" w:hAnsi="Arial"/>
          <w:b w:val="true"/>
          <w:sz w:val="22"/>
        </w:rPr>
        <w:t>问题描述</w:t>
      </w:r>
      <w:r>
        <w:rPr>
          <w:rFonts w:eastAsia="等线" w:ascii="Arial" w:cs="Arial" w:hAnsi="Arial"/>
          <w:sz w:val="22"/>
        </w:rPr>
        <w:t>：云HIS系统的药库管理中的药品库未与省平台的药品库数据互通。</w:t>
      </w:r>
    </w:p>
    <w:p>
      <w:pPr>
        <w:spacing w:before="120" w:after="120" w:line="288" w:lineRule="auto"/>
        <w:ind w:left="0" w:firstLine="0"/>
        <w:jc w:val="left"/>
      </w:pPr>
      <w:r>
        <w:rPr>
          <w:rFonts w:eastAsia="等线" w:ascii="Arial" w:cs="Arial" w:hAnsi="Arial"/>
          <w:b w:val="true"/>
          <w:sz w:val="22"/>
        </w:rPr>
        <w:t>厂家回复</w:t>
      </w:r>
      <w:r>
        <w:rPr>
          <w:rFonts w:eastAsia="等线" w:ascii="Arial" w:cs="Arial" w:hAnsi="Arial"/>
          <w:sz w:val="22"/>
        </w:rPr>
        <w:t>：需求规格说明书中无对接省上药品库的要求，如下：</w:t>
      </w:r>
    </w:p>
    <w:p>
      <w:pPr>
        <w:spacing w:before="120" w:after="120" w:line="288" w:lineRule="auto"/>
        <w:ind w:left="0"/>
        <w:jc w:val="left"/>
      </w:pPr>
      <w:r>
        <w:drawing>
          <wp:inline distT="0" distR="0" distB="0" distL="0">
            <wp:extent cx="5257800" cy="70389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7038975"/>
                    </a:xfrm>
                    <a:prstGeom prst="rect">
                      <a:avLst/>
                    </a:prstGeom>
                  </pic:spPr>
                </pic:pic>
              </a:graphicData>
            </a:graphic>
          </wp:inline>
        </w:drawing>
      </w:r>
    </w:p>
    <w:p>
      <w:pPr>
        <w:spacing w:before="120" w:after="120" w:line="288" w:lineRule="auto"/>
        <w:ind w:left="0"/>
        <w:jc w:val="left"/>
      </w:pPr>
      <w:r>
        <w:drawing>
          <wp:inline distT="0" distR="0" distB="0" distL="0">
            <wp:extent cx="5257800" cy="55911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5591175"/>
                    </a:xfrm>
                    <a:prstGeom prst="rect">
                      <a:avLst/>
                    </a:prstGeom>
                  </pic:spPr>
                </pic:pic>
              </a:graphicData>
            </a:graphic>
          </wp:inline>
        </w:drawing>
      </w:r>
    </w:p>
    <w:p>
      <w:pPr>
        <w:pStyle w:val="2"/>
        <w:spacing w:before="320" w:after="120" w:line="288" w:lineRule="auto"/>
        <w:ind w:left="0"/>
        <w:jc w:val="left"/>
        <w:outlineLvl w:val="1"/>
      </w:pPr>
      <w:bookmarkStart w:name="heading_5" w:id="5"/>
      <w:r>
        <w:rPr>
          <w:rFonts w:eastAsia="等线" w:ascii="Arial" w:cs="Arial" w:hAnsi="Arial"/>
          <w:color w:val="3370ff"/>
          <w:sz w:val="32"/>
        </w:rPr>
        <w:t xml:space="preserve">5. </w:t>
      </w:r>
      <w:r>
        <w:rPr>
          <w:rFonts w:eastAsia="等线" w:ascii="Arial" w:cs="Arial" w:hAnsi="Arial"/>
          <w:b w:val="true"/>
          <w:sz w:val="32"/>
        </w:rPr>
        <w:t>决策分析无数据</w:t>
      </w:r>
      <w:bookmarkEnd w:id="5"/>
    </w:p>
    <w:p>
      <w:pPr>
        <w:numPr>
          <w:numId w:val="10"/>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需求规格说明书外需求</w:t>
      </w:r>
    </w:p>
    <w:p>
      <w:pPr>
        <w:numPr>
          <w:numId w:val="11"/>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：院领导账号登录后，点击报表统计中的“决策分析”，查询不到数据，如图：</w:t>
      </w:r>
    </w:p>
    <w:p>
      <w:pPr>
        <w:spacing w:before="120" w:after="120" w:line="288" w:lineRule="auto"/>
        <w:ind w:left="0"/>
        <w:jc w:val="center"/>
      </w:pPr>
      <w:r>
        <w:drawing>
          <wp:inline distT="0" distR="0" distB="0" distL="0">
            <wp:extent cx="5257800" cy="27051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705100"/>
                    </a:xfrm>
                    <a:prstGeom prst="rect">
                      <a:avLst/>
                    </a:prstGeom>
                  </pic:spPr>
                </pic:pic>
              </a:graphicData>
            </a:graphic>
          </wp:inline>
        </w:drawing>
      </w:r>
    </w:p>
    <w:p>
      <w:pPr>
        <w:numPr>
          <w:numId w:val="12"/>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：在需求规格说明书中确认无此项功能，云HIS功能列表如下：</w:t>
      </w:r>
    </w:p>
    <w:p>
      <w:pPr>
        <w:spacing w:before="120" w:after="120" w:line="288" w:lineRule="auto"/>
        <w:ind w:left="0" w:firstLine="0"/>
        <w:jc w:val="left"/>
      </w:pPr>
      <w:r>
        <w:rPr>
          <w:rFonts w:eastAsia="等线" w:ascii="Arial" w:cs="Arial" w:hAnsi="Arial"/>
          <w:sz w:val="22"/>
        </w:rPr>
        <w:t>《兰州新区新型智慧城市建设项目智慧医疗项目系统需求规格说明书资料》第五册，上册—《HIS系统需求规格说明书》-3.功能需求列表</w:t>
      </w:r>
    </w:p>
    <w:p>
      <w:pPr>
        <w:spacing w:before="120" w:after="120" w:line="288" w:lineRule="auto"/>
        <w:ind w:left="0"/>
        <w:jc w:val="left"/>
      </w:pPr>
      <w:r>
        <w:drawing>
          <wp:inline distT="0" distR="0" distB="0" distL="0">
            <wp:extent cx="5257800" cy="60293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6029325"/>
                    </a:xfrm>
                    <a:prstGeom prst="rect">
                      <a:avLst/>
                    </a:prstGeom>
                  </pic:spPr>
                </pic:pic>
              </a:graphicData>
            </a:graphic>
          </wp:inline>
        </w:drawing>
      </w:r>
    </w:p>
    <w:p>
      <w:pPr>
        <w:spacing w:before="120" w:after="120" w:line="288" w:lineRule="auto"/>
        <w:ind w:left="0"/>
        <w:jc w:val="left"/>
      </w:pPr>
      <w:r>
        <w:drawing>
          <wp:inline distT="0" distR="0" distB="0" distL="0">
            <wp:extent cx="5257800" cy="57531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5753100"/>
                    </a:xfrm>
                    <a:prstGeom prst="rect">
                      <a:avLst/>
                    </a:prstGeom>
                  </pic:spPr>
                </pic:pic>
              </a:graphicData>
            </a:graphic>
          </wp:inline>
        </w:drawing>
      </w:r>
    </w:p>
    <w:p>
      <w:pPr>
        <w:spacing w:before="120" w:after="120" w:line="288" w:lineRule="auto"/>
        <w:ind w:left="0"/>
        <w:jc w:val="left"/>
      </w:pPr>
      <w:r>
        <w:drawing>
          <wp:inline distT="0" distR="0" distB="0" distL="0">
            <wp:extent cx="5257800" cy="26193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619375"/>
                    </a:xfrm>
                    <a:prstGeom prst="rect">
                      <a:avLst/>
                    </a:prstGeom>
                  </pic:spPr>
                </pic:pic>
              </a:graphicData>
            </a:graphic>
          </wp:inline>
        </w:drawing>
      </w:r>
    </w:p>
    <w:p>
      <w:pPr>
        <w:pStyle w:val="2"/>
        <w:spacing w:before="320" w:after="120" w:line="288" w:lineRule="auto"/>
        <w:ind w:left="0"/>
        <w:jc w:val="left"/>
        <w:outlineLvl w:val="1"/>
      </w:pPr>
      <w:bookmarkStart w:name="heading_6" w:id="6"/>
      <w:r>
        <w:rPr>
          <w:rFonts w:eastAsia="等线" w:ascii="Arial" w:cs="Arial" w:hAnsi="Arial"/>
          <w:color w:val="3370ff"/>
          <w:sz w:val="32"/>
        </w:rPr>
        <w:t xml:space="preserve">6. </w:t>
      </w:r>
      <w:r>
        <w:rPr>
          <w:rFonts w:eastAsia="等线" w:ascii="Arial" w:cs="Arial" w:hAnsi="Arial"/>
          <w:b w:val="true"/>
          <w:sz w:val="32"/>
        </w:rPr>
        <w:t>门诊收入统计报表单一患者信息重复出现</w:t>
      </w:r>
      <w:bookmarkEnd w:id="6"/>
    </w:p>
    <w:p>
      <w:pPr>
        <w:spacing w:before="120" w:after="120" w:line="288" w:lineRule="auto"/>
        <w:ind w:left="0" w:firstLine="0"/>
        <w:jc w:val="left"/>
      </w:pPr>
      <w:r>
        <w:rPr>
          <w:rFonts w:eastAsia="等线" w:ascii="Arial" w:cs="Arial" w:hAnsi="Arial"/>
          <w:b w:val="true"/>
          <w:sz w:val="22"/>
        </w:rPr>
        <w:t>问题类型</w:t>
      </w:r>
      <w:r>
        <w:rPr>
          <w:rFonts w:eastAsia="等线" w:ascii="Arial" w:cs="Arial" w:hAnsi="Arial"/>
          <w:sz w:val="22"/>
        </w:rPr>
        <w:t>：使用体验</w:t>
      </w:r>
    </w:p>
    <w:p>
      <w:pPr>
        <w:spacing w:before="120" w:after="120" w:line="288" w:lineRule="auto"/>
        <w:ind w:left="0" w:firstLine="0"/>
        <w:jc w:val="left"/>
      </w:pPr>
      <w:r>
        <w:rPr>
          <w:rFonts w:eastAsia="等线" w:ascii="Arial" w:cs="Arial" w:hAnsi="Arial"/>
          <w:b w:val="true"/>
          <w:sz w:val="22"/>
        </w:rPr>
        <w:t>问题描述</w:t>
      </w:r>
      <w:r>
        <w:rPr>
          <w:rFonts w:eastAsia="等线" w:ascii="Arial" w:cs="Arial" w:hAnsi="Arial"/>
          <w:sz w:val="22"/>
        </w:rPr>
        <w:t>：云HIS系统的门诊统计报表查询结果中，出现相同人名，无法确认是否是一个人。</w:t>
      </w:r>
    </w:p>
    <w:p>
      <w:pPr>
        <w:spacing w:before="120" w:after="120" w:line="288" w:lineRule="auto"/>
        <w:ind w:left="0"/>
        <w:jc w:val="center"/>
      </w:pPr>
      <w:r>
        <w:drawing>
          <wp:inline distT="0" distR="0" distB="0" distL="0">
            <wp:extent cx="5257800" cy="22002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2200275"/>
                    </a:xfrm>
                    <a:prstGeom prst="rect">
                      <a:avLst/>
                    </a:prstGeom>
                  </pic:spPr>
                </pic:pic>
              </a:graphicData>
            </a:graphic>
          </wp:inline>
        </w:drawing>
      </w:r>
    </w:p>
    <w:p>
      <w:pPr>
        <w:spacing w:before="120" w:after="120" w:line="288" w:lineRule="auto"/>
        <w:ind w:left="0" w:firstLine="0"/>
        <w:jc w:val="left"/>
      </w:pPr>
      <w:r>
        <w:rPr>
          <w:rFonts w:eastAsia="等线" w:ascii="Arial" w:cs="Arial" w:hAnsi="Arial"/>
          <w:b w:val="true"/>
          <w:sz w:val="22"/>
        </w:rPr>
        <w:t>厂家回复</w:t>
      </w:r>
      <w:r>
        <w:rPr>
          <w:rFonts w:eastAsia="等线" w:ascii="Arial" w:cs="Arial" w:hAnsi="Arial"/>
          <w:sz w:val="22"/>
        </w:rPr>
        <w:t>：已确认，是同名不同人。验收现场建立了两个辛亮，但手机号不一样，系统认为是两个人。当场已确认不是问题。</w:t>
      </w:r>
    </w:p>
    <w:p>
      <w:pPr>
        <w:pStyle w:val="2"/>
        <w:spacing w:before="320" w:after="120" w:line="288" w:lineRule="auto"/>
        <w:ind w:left="0"/>
        <w:jc w:val="left"/>
        <w:outlineLvl w:val="1"/>
      </w:pPr>
      <w:bookmarkStart w:name="heading_7" w:id="7"/>
      <w:r>
        <w:rPr>
          <w:rFonts w:eastAsia="等线" w:ascii="Arial" w:cs="Arial" w:hAnsi="Arial"/>
          <w:color w:val="3370ff"/>
          <w:sz w:val="32"/>
        </w:rPr>
        <w:t xml:space="preserve">7. </w:t>
      </w:r>
      <w:r>
        <w:rPr>
          <w:rFonts w:eastAsia="等线" w:ascii="Arial" w:cs="Arial" w:hAnsi="Arial"/>
          <w:b w:val="true"/>
          <w:sz w:val="32"/>
        </w:rPr>
        <w:t>平台账号一样，密码重新设置。</w:t>
      </w:r>
      <w:bookmarkEnd w:id="7"/>
    </w:p>
    <w:p>
      <w:pPr>
        <w:numPr>
          <w:numId w:val="13"/>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数据同步</w:t>
      </w:r>
    </w:p>
    <w:p>
      <w:pPr>
        <w:numPr>
          <w:numId w:val="14"/>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演示时，登录公卫系统和登录HIS系统，账号是一样的，但是密码却不一样。</w:t>
      </w:r>
    </w:p>
    <w:p>
      <w:pPr>
        <w:numPr>
          <w:numId w:val="15"/>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w:t>
      </w:r>
    </w:p>
    <w:p>
      <w:pPr>
        <w:numPr>
          <w:numId w:val="16"/>
        </w:numPr>
        <w:spacing w:before="120" w:after="120" w:line="288" w:lineRule="auto"/>
        <w:ind w:left="0"/>
        <w:jc w:val="left"/>
      </w:pPr>
      <w:r>
        <w:rPr>
          <w:rFonts w:eastAsia="等线" w:ascii="Arial" w:cs="Arial" w:hAnsi="Arial"/>
          <w:sz w:val="22"/>
        </w:rPr>
        <w:t>功能是完全满足要求的，账号需要使用方维护；按照账号安全的原则，密码需要隔段时间就重置一次。</w:t>
      </w:r>
    </w:p>
    <w:p>
      <w:pPr>
        <w:numPr>
          <w:numId w:val="17"/>
        </w:numPr>
        <w:spacing w:before="120" w:after="120" w:line="288" w:lineRule="auto"/>
        <w:ind w:left="0"/>
        <w:jc w:val="left"/>
      </w:pPr>
      <w:r>
        <w:rPr>
          <w:rFonts w:eastAsia="等线" w:ascii="Arial" w:cs="Arial" w:hAnsi="Arial"/>
          <w:sz w:val="22"/>
        </w:rPr>
        <w:t>公卫和医疗协助相关的系统做到了统一账号和密码：分别为云HIS系统、综合管理与绩效考核系统、区域医疗服务综合监管系统、区域远程医疗协作系统、区域分级诊疗系统、云ECG系统、区域医疗科教研究信息系统、居民健康档案信息系统、门户网站及APP、区域公共卫生信息系统、区域家庭医生签约系统、区域慢病管理系统、区域妇幼保健信息系统。</w:t>
      </w:r>
    </w:p>
    <w:p>
      <w:pPr>
        <w:spacing w:before="120" w:after="120" w:line="288" w:lineRule="auto"/>
        <w:ind w:left="0" w:firstLine="0"/>
        <w:jc w:val="left"/>
      </w:pPr>
      <w:r>
        <w:rPr>
          <w:rFonts w:eastAsia="等线" w:ascii="Arial" w:cs="Arial" w:hAnsi="Arial"/>
          <w:b w:val="true"/>
          <w:sz w:val="22"/>
        </w:rPr>
        <w:t>2、</w:t>
      </w:r>
      <w:r>
        <w:rPr>
          <w:rFonts w:eastAsia="等线" w:ascii="Arial" w:cs="Arial" w:hAnsi="Arial"/>
          <w:sz w:val="22"/>
        </w:rPr>
        <w:t>医疗相关系统为基层临床医疗部门医生使用，和前面十三个系统使用者无交集，做了隔离：包括云LIS系统、云PACS系统、区域体检系统（区域健康管理信息系统）</w:t>
      </w:r>
    </w:p>
    <w:p>
      <w:pPr>
        <w:spacing w:before="120" w:after="120" w:line="288" w:lineRule="auto"/>
        <w:ind w:left="0" w:firstLine="0"/>
        <w:jc w:val="left"/>
      </w:pPr>
    </w:p>
    <w:p>
      <w:pPr>
        <w:pStyle w:val="2"/>
        <w:spacing w:before="320" w:after="120" w:line="288" w:lineRule="auto"/>
        <w:ind w:left="0"/>
        <w:jc w:val="left"/>
        <w:outlineLvl w:val="1"/>
      </w:pPr>
      <w:bookmarkStart w:name="heading_8" w:id="8"/>
      <w:r>
        <w:rPr>
          <w:rFonts w:eastAsia="等线" w:ascii="Arial" w:cs="Arial" w:hAnsi="Arial"/>
          <w:color w:val="3370ff"/>
          <w:sz w:val="32"/>
        </w:rPr>
        <w:t xml:space="preserve">8. </w:t>
      </w:r>
      <w:r>
        <w:rPr>
          <w:rFonts w:eastAsia="等线" w:ascii="Arial" w:cs="Arial" w:hAnsi="Arial"/>
          <w:b w:val="true"/>
          <w:sz w:val="32"/>
        </w:rPr>
        <w:t>各单位修改本单位添加的收费信息后会同步修改其他单位信息，收费信息可以共享（比如去年做核酸的价格等）</w:t>
      </w:r>
      <w:bookmarkEnd w:id="8"/>
    </w:p>
    <w:p>
      <w:pPr>
        <w:numPr>
          <w:numId w:val="18"/>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使用体验</w:t>
      </w:r>
    </w:p>
    <w:p>
      <w:pPr>
        <w:numPr>
          <w:numId w:val="19"/>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云HIS系统中的“药库管理”中，一个医院将药品价格修改后，其它医院HIS系统中的药库管理中药品价格也同步修改了。</w:t>
      </w:r>
    </w:p>
    <w:p>
      <w:pPr>
        <w:numPr>
          <w:numId w:val="20"/>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1、设计如此，如此设计的原因是药价调整一般是区域内统一调价，如果一个卫生院调价了，另外的卫生院也有调价的需求，他直接可以导入使用。</w:t>
      </w:r>
    </w:p>
    <w:p>
      <w:pPr>
        <w:spacing w:before="120" w:after="120" w:line="288" w:lineRule="auto"/>
        <w:ind w:left="0" w:firstLine="0"/>
        <w:jc w:val="left"/>
      </w:pPr>
      <w:r>
        <w:rPr>
          <w:rFonts w:eastAsia="等线" w:ascii="Arial" w:cs="Arial" w:hAnsi="Arial"/>
          <w:sz w:val="22"/>
        </w:rPr>
        <w:t>2、如果医院不操作“费用类导入”功能，则调价药品不会进入到本医院的药品库中，如下图：</w:t>
      </w:r>
    </w:p>
    <w:p>
      <w:pPr>
        <w:spacing w:before="120" w:after="120" w:line="288" w:lineRule="auto"/>
        <w:ind w:left="0"/>
        <w:jc w:val="center"/>
      </w:pPr>
      <w:r>
        <w:drawing>
          <wp:inline distT="0" distR="0" distB="0" distL="0">
            <wp:extent cx="5257800" cy="25050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2505075"/>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9" w:id="9"/>
      <w:r>
        <w:rPr>
          <w:rFonts w:eastAsia="等线" w:ascii="Arial" w:cs="Arial" w:hAnsi="Arial"/>
          <w:color w:val="3370ff"/>
          <w:sz w:val="32"/>
        </w:rPr>
        <w:t xml:space="preserve">9. </w:t>
      </w:r>
      <w:r>
        <w:rPr>
          <w:rFonts w:eastAsia="等线" w:ascii="Arial" w:cs="Arial" w:hAnsi="Arial"/>
          <w:b w:val="true"/>
          <w:sz w:val="32"/>
        </w:rPr>
        <w:t>公卫系统创建居民档案，HIS系统中查不到</w:t>
      </w:r>
      <w:bookmarkEnd w:id="9"/>
    </w:p>
    <w:p>
      <w:pPr>
        <w:numPr>
          <w:numId w:val="21"/>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合同外需求</w:t>
      </w:r>
    </w:p>
    <w:p>
      <w:pPr>
        <w:numPr>
          <w:numId w:val="22"/>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在区域公共卫生系统中创建了一个居民健康档案，马上到云HIS中查询此居民，查询不到信息。</w:t>
      </w:r>
    </w:p>
    <w:p>
      <w:pPr>
        <w:numPr>
          <w:numId w:val="23"/>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需求规格说明书中无此相关的要求，病人挂号后要求输入相关信息。</w:t>
      </w:r>
    </w:p>
    <w:p>
      <w:pPr>
        <w:spacing w:before="120" w:after="120" w:line="288" w:lineRule="auto"/>
        <w:ind w:left="0"/>
        <w:jc w:val="left"/>
      </w:pPr>
      <w:r>
        <w:drawing>
          <wp:inline distT="0" distR="0" distB="0" distL="0">
            <wp:extent cx="5257800" cy="53911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5391150"/>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10" w:id="10"/>
      <w:r>
        <w:rPr>
          <w:rFonts w:eastAsia="等线" w:ascii="Arial" w:cs="Arial" w:hAnsi="Arial"/>
          <w:color w:val="3370ff"/>
          <w:sz w:val="32"/>
        </w:rPr>
        <w:t xml:space="preserve">10. </w:t>
      </w:r>
      <w:r>
        <w:rPr>
          <w:rFonts w:eastAsia="等线" w:ascii="Arial" w:cs="Arial" w:hAnsi="Arial"/>
          <w:b w:val="true"/>
          <w:sz w:val="32"/>
        </w:rPr>
        <w:t>雷飞（数据共享与交换，登录账号2426和lef，在His中有雷飞账号6632，在数据共享中找不到）</w:t>
      </w:r>
      <w:bookmarkEnd w:id="10"/>
    </w:p>
    <w:p>
      <w:pPr>
        <w:numPr>
          <w:numId w:val="24"/>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：运维问题</w:t>
      </w:r>
    </w:p>
    <w:p>
      <w:pPr>
        <w:numPr>
          <w:numId w:val="25"/>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：在HIS系统中查询雷飞医生，账号是6632，在数据交换和共享平台中查询雷飞，账号是6632；</w:t>
      </w:r>
    </w:p>
    <w:p>
      <w:pPr>
        <w:numPr>
          <w:numId w:val="26"/>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：自动同步功能因维护问题被停用，通过启动已解决。</w:t>
      </w:r>
    </w:p>
    <w:p>
      <w:pPr>
        <w:spacing w:before="120" w:after="120" w:line="288" w:lineRule="auto"/>
        <w:ind w:left="0" w:firstLine="0"/>
        <w:jc w:val="left"/>
      </w:pPr>
      <w:r>
        <w:rPr>
          <w:rFonts w:eastAsia="等线" w:ascii="Arial" w:cs="Arial" w:hAnsi="Arial"/>
          <w:sz w:val="22"/>
        </w:rPr>
        <w:t>HIS系统中查出的账号：</w:t>
      </w:r>
    </w:p>
    <w:p>
      <w:pPr>
        <w:spacing w:before="120" w:after="120" w:line="288" w:lineRule="auto"/>
        <w:ind w:left="0"/>
        <w:jc w:val="center"/>
      </w:pPr>
      <w:r>
        <w:drawing>
          <wp:inline distT="0" distR="0" distB="0" distL="0">
            <wp:extent cx="5257800" cy="32194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321945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数据交换和共享平台经同步后查询出来的账号：</w:t>
      </w:r>
    </w:p>
    <w:p>
      <w:pPr>
        <w:spacing w:before="120" w:after="120" w:line="288" w:lineRule="auto"/>
        <w:ind w:left="0"/>
        <w:jc w:val="left"/>
      </w:pPr>
      <w:r>
        <w:drawing>
          <wp:inline distT="0" distR="0" distB="0" distL="0">
            <wp:extent cx="5257800" cy="23050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230505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结论：问题已经解决。</w:t>
      </w:r>
    </w:p>
    <w:p>
      <w:pPr>
        <w:spacing w:before="120" w:after="120" w:line="288" w:lineRule="auto"/>
        <w:ind w:left="0" w:firstLine="0"/>
        <w:jc w:val="left"/>
      </w:pPr>
    </w:p>
    <w:p>
      <w:pPr>
        <w:pStyle w:val="2"/>
        <w:spacing w:before="320" w:after="120" w:line="288" w:lineRule="auto"/>
        <w:ind w:left="0"/>
        <w:jc w:val="left"/>
        <w:outlineLvl w:val="1"/>
      </w:pPr>
      <w:bookmarkStart w:name="heading_11" w:id="11"/>
      <w:r>
        <w:rPr>
          <w:rFonts w:eastAsia="等线" w:ascii="Arial" w:cs="Arial" w:hAnsi="Arial"/>
          <w:color w:val="3370ff"/>
          <w:sz w:val="32"/>
        </w:rPr>
        <w:t xml:space="preserve">11. </w:t>
      </w:r>
      <w:r>
        <w:rPr>
          <w:rFonts w:eastAsia="等线" w:ascii="Arial" w:cs="Arial" w:hAnsi="Arial"/>
          <w:b w:val="true"/>
          <w:sz w:val="32"/>
        </w:rPr>
        <w:t>双向转系统中在甲卫生院就诊时，乙卫生院可将就诊者转诊</w:t>
      </w:r>
      <w:bookmarkEnd w:id="11"/>
    </w:p>
    <w:p>
      <w:pPr>
        <w:numPr>
          <w:numId w:val="27"/>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：使用体验</w:t>
      </w:r>
    </w:p>
    <w:p>
      <w:pPr>
        <w:numPr>
          <w:numId w:val="28"/>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w:t>
      </w:r>
    </w:p>
    <w:p>
      <w:pPr>
        <w:numPr>
          <w:numId w:val="29"/>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转诊有严格的审核机制，不会轻易地由单方面导致一个病人的数据被泄露或转出。整个分级诊疗的流程是基于2018年实地需求调研而来，可以理解为是根据新区的实际需求定制开发的。转出和转入医院两方都需要科室主任、医保办等角色审核。甲医院提出转诊但未审核、批准时，患者到乙医院就诊，乙医院可以为该患者操作转诊。</w:t>
      </w:r>
    </w:p>
    <w:p>
      <w:pPr>
        <w:spacing w:before="120" w:after="120" w:line="288" w:lineRule="auto"/>
        <w:ind w:left="0" w:firstLine="0"/>
        <w:jc w:val="left"/>
      </w:pPr>
      <w:r>
        <w:rPr>
          <w:rFonts w:eastAsia="等线" w:ascii="Arial" w:cs="Arial" w:hAnsi="Arial"/>
          <w:sz w:val="22"/>
        </w:rPr>
        <w:t>（1）需求调研报告：</w:t>
      </w:r>
    </w:p>
    <w:p>
      <w:pPr>
        <w:spacing w:before="120" w:after="120" w:line="288" w:lineRule="auto"/>
        <w:ind w:left="0"/>
        <w:jc w:val="center"/>
      </w:pPr>
      <w:r>
        <w:drawing>
          <wp:inline distT="0" distR="0" distB="0" distL="0">
            <wp:extent cx="5257800" cy="37338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3733800"/>
                    </a:xfrm>
                    <a:prstGeom prst="rect">
                      <a:avLst/>
                    </a:prstGeom>
                  </pic:spPr>
                </pic:pic>
              </a:graphicData>
            </a:graphic>
          </wp:inline>
        </w:drawing>
      </w:r>
    </w:p>
    <w:p>
      <w:pPr>
        <w:spacing w:before="120" w:after="120" w:line="288" w:lineRule="auto"/>
        <w:ind w:left="0"/>
        <w:jc w:val="center"/>
      </w:pPr>
      <w:r>
        <w:drawing>
          <wp:inline distT="0" distR="0" distB="0" distL="0">
            <wp:extent cx="5257800" cy="34575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345757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（2）客户需求规格说明书：</w:t>
      </w:r>
    </w:p>
    <w:p>
      <w:pPr>
        <w:spacing w:before="120" w:after="120" w:line="288" w:lineRule="auto"/>
        <w:ind w:left="0"/>
        <w:jc w:val="left"/>
      </w:pPr>
      <w:r>
        <w:drawing>
          <wp:inline distT="0" distR="0" distB="0" distL="0">
            <wp:extent cx="5257800" cy="42005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420052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（3）需求调研与回复记录：</w:t>
      </w:r>
    </w:p>
    <w:p>
      <w:pPr>
        <w:spacing w:before="120" w:after="120" w:line="288" w:lineRule="auto"/>
        <w:ind w:left="0"/>
        <w:jc w:val="left"/>
      </w:pPr>
      <w:r>
        <w:drawing>
          <wp:inline distT="0" distR="0" distB="0" distL="0">
            <wp:extent cx="3629025" cy="54959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3629025" cy="5495925"/>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12" w:id="12"/>
      <w:r>
        <w:rPr>
          <w:rFonts w:eastAsia="等线" w:ascii="Arial" w:cs="Arial" w:hAnsi="Arial"/>
          <w:color w:val="3370ff"/>
          <w:sz w:val="32"/>
        </w:rPr>
        <w:t xml:space="preserve">12. </w:t>
      </w:r>
      <w:r>
        <w:rPr>
          <w:rFonts w:eastAsia="等线" w:ascii="Arial" w:cs="Arial" w:hAnsi="Arial"/>
          <w:b w:val="true"/>
          <w:sz w:val="32"/>
        </w:rPr>
        <w:t>双向转诊中不能直接抓取卫生院HIS诊断信息</w:t>
      </w:r>
      <w:bookmarkEnd w:id="12"/>
    </w:p>
    <w:p>
      <w:pPr>
        <w:numPr>
          <w:numId w:val="30"/>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：双向转诊中不能直接抓取卫生院HIS诊断信息。</w:t>
      </w:r>
    </w:p>
    <w:p>
      <w:pPr>
        <w:numPr>
          <w:numId w:val="31"/>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：该功能在分级诊疗系统中实现，可以查看兰州新区内的检查检验记录的功能，如下图，在审核医生审核转诊记录时可以看到电子病历。</w:t>
      </w:r>
    </w:p>
    <w:p>
      <w:pPr>
        <w:spacing w:before="120" w:after="120" w:line="288" w:lineRule="auto"/>
        <w:ind w:left="0"/>
        <w:jc w:val="left"/>
      </w:pPr>
      <w:r>
        <w:drawing>
          <wp:inline distT="0" distR="0" distB="0" distL="0">
            <wp:extent cx="5257800" cy="26479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264795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打开电子病历可以查看检查检验记录。</w:t>
      </w:r>
    </w:p>
    <w:p>
      <w:pPr>
        <w:spacing w:before="120" w:after="120" w:line="288" w:lineRule="auto"/>
        <w:ind w:left="0"/>
        <w:jc w:val="left"/>
      </w:pPr>
      <w:r>
        <w:drawing>
          <wp:inline distT="0" distR="0" distB="0" distL="0">
            <wp:extent cx="5257800" cy="29432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2943225"/>
                    </a:xfrm>
                    <a:prstGeom prst="rect">
                      <a:avLst/>
                    </a:prstGeom>
                  </pic:spPr>
                </pic:pic>
              </a:graphicData>
            </a:graphic>
          </wp:inline>
        </w:drawing>
      </w:r>
    </w:p>
    <w:p>
      <w:pPr>
        <w:spacing w:before="120" w:after="120" w:line="288" w:lineRule="auto"/>
        <w:ind w:left="0" w:firstLine="0"/>
        <w:jc w:val="left"/>
      </w:pPr>
    </w:p>
    <w:p>
      <w:pPr>
        <w:spacing w:before="120" w:after="120" w:line="288" w:lineRule="auto"/>
        <w:ind w:left="0"/>
        <w:jc w:val="left"/>
      </w:pPr>
    </w:p>
    <w:p>
      <w:pPr>
        <w:pStyle w:val="2"/>
        <w:spacing w:before="320" w:after="120" w:line="288" w:lineRule="auto"/>
        <w:ind w:left="0"/>
        <w:jc w:val="left"/>
        <w:outlineLvl w:val="1"/>
      </w:pPr>
      <w:bookmarkStart w:name="heading_13" w:id="13"/>
      <w:r>
        <w:rPr>
          <w:rFonts w:eastAsia="等线" w:ascii="Arial" w:cs="Arial" w:hAnsi="Arial"/>
          <w:color w:val="3370ff"/>
          <w:sz w:val="32"/>
        </w:rPr>
        <w:t xml:space="preserve">13. </w:t>
      </w:r>
      <w:r>
        <w:rPr>
          <w:rFonts w:eastAsia="等线" w:ascii="Arial" w:cs="Arial" w:hAnsi="Arial"/>
          <w:b w:val="true"/>
          <w:sz w:val="32"/>
        </w:rPr>
        <w:t>医生不能接收到转诊通知短信（过了2小时收到）</w:t>
      </w:r>
      <w:bookmarkEnd w:id="13"/>
    </w:p>
    <w:p>
      <w:pPr>
        <w:numPr>
          <w:numId w:val="32"/>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：运维问题</w:t>
      </w:r>
    </w:p>
    <w:p>
      <w:pPr>
        <w:numPr>
          <w:numId w:val="33"/>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：转诊审核过程中，审核通过后下一环节的审核人员无法及时收到短信或其他提醒。</w:t>
      </w:r>
    </w:p>
    <w:p>
      <w:pPr>
        <w:numPr>
          <w:numId w:val="34"/>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1、转诊流程中，每通过一个环节（审核、批准）都会给下一环节的医生发短信提醒。当时短信未收到是因为系统服务器时间未校准，现场已解决。</w:t>
      </w:r>
    </w:p>
    <w:p>
      <w:pPr>
        <w:spacing w:before="120" w:after="120" w:line="288" w:lineRule="auto"/>
        <w:ind w:left="0"/>
        <w:jc w:val="left"/>
      </w:pPr>
      <w:r>
        <w:drawing>
          <wp:inline distT="0" distR="0" distB="0" distL="0">
            <wp:extent cx="3971925" cy="49434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3971925" cy="494347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2、分级系统会实时弹出消息提醒医生审核转诊申请</w:t>
      </w:r>
    </w:p>
    <w:p>
      <w:pPr>
        <w:spacing w:before="120" w:after="120" w:line="288" w:lineRule="auto"/>
        <w:ind w:left="0"/>
        <w:jc w:val="center"/>
      </w:pPr>
      <w:r>
        <w:drawing>
          <wp:inline distT="0" distR="0" distB="0" distL="0">
            <wp:extent cx="5257800" cy="24098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2409825"/>
                    </a:xfrm>
                    <a:prstGeom prst="rect">
                      <a:avLst/>
                    </a:prstGeom>
                  </pic:spPr>
                </pic:pic>
              </a:graphicData>
            </a:graphic>
          </wp:inline>
        </w:drawing>
      </w:r>
    </w:p>
    <w:p>
      <w:pPr>
        <w:spacing w:before="120" w:after="120" w:line="288" w:lineRule="auto"/>
        <w:ind w:left="0" w:firstLine="0"/>
        <w:jc w:val="left"/>
      </w:pPr>
    </w:p>
    <w:p>
      <w:pPr>
        <w:spacing w:before="120" w:after="120" w:line="288" w:lineRule="auto"/>
        <w:ind w:left="0" w:firstLine="0"/>
        <w:jc w:val="left"/>
      </w:pPr>
    </w:p>
    <w:p>
      <w:pPr>
        <w:pStyle w:val="2"/>
        <w:spacing w:before="320" w:after="120" w:line="288" w:lineRule="auto"/>
        <w:ind w:left="0"/>
        <w:jc w:val="left"/>
        <w:outlineLvl w:val="1"/>
      </w:pPr>
      <w:bookmarkStart w:name="heading_14" w:id="14"/>
      <w:r>
        <w:rPr>
          <w:rFonts w:eastAsia="等线" w:ascii="Arial" w:cs="Arial" w:hAnsi="Arial"/>
          <w:color w:val="3370ff"/>
          <w:sz w:val="32"/>
        </w:rPr>
        <w:t xml:space="preserve">14. </w:t>
      </w:r>
      <w:r>
        <w:rPr>
          <w:rFonts w:eastAsia="等线" w:ascii="Arial" w:cs="Arial" w:hAnsi="Arial"/>
          <w:b w:val="true"/>
          <w:sz w:val="32"/>
        </w:rPr>
        <w:t>新区第一人民医院不能转三级医院，但系统有上传选项</w:t>
      </w:r>
      <w:bookmarkEnd w:id="14"/>
    </w:p>
    <w:p>
      <w:pPr>
        <w:numPr>
          <w:numId w:val="35"/>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：合同外需求</w:t>
      </w:r>
    </w:p>
    <w:p>
      <w:pPr>
        <w:numPr>
          <w:numId w:val="36"/>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：区域分级诊疗系统中，兰州新区第一人民医院无法向上转诊，如下图，转诊医院只包含新区内的医疗机构：</w:t>
      </w:r>
    </w:p>
    <w:p>
      <w:pPr>
        <w:spacing w:before="120" w:after="120" w:line="288" w:lineRule="auto"/>
        <w:ind w:left="0"/>
        <w:jc w:val="center"/>
      </w:pPr>
      <w:r>
        <w:drawing>
          <wp:inline distT="0" distR="0" distB="0" distL="0">
            <wp:extent cx="5257800" cy="29718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257800" cy="2971800"/>
                    </a:xfrm>
                    <a:prstGeom prst="rect">
                      <a:avLst/>
                    </a:prstGeom>
                  </pic:spPr>
                </pic:pic>
              </a:graphicData>
            </a:graphic>
          </wp:inline>
        </w:drawing>
      </w:r>
    </w:p>
    <w:p>
      <w:pPr>
        <w:numPr>
          <w:numId w:val="37"/>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新区第一人民医院与上级医院的转诊，需要新区卫健委协调解决。作为厂家无法决定与哪家医院对接。</w:t>
      </w:r>
    </w:p>
    <w:p>
      <w:pPr>
        <w:spacing w:before="120" w:after="120" w:line="288" w:lineRule="auto"/>
        <w:ind w:left="0" w:firstLine="0"/>
        <w:jc w:val="left"/>
      </w:pPr>
    </w:p>
    <w:p>
      <w:pPr>
        <w:spacing w:before="120" w:after="120" w:line="288" w:lineRule="auto"/>
        <w:ind w:left="0" w:firstLine="0"/>
        <w:jc w:val="left"/>
      </w:pPr>
    </w:p>
    <w:p>
      <w:pPr>
        <w:pStyle w:val="2"/>
        <w:spacing w:before="320" w:after="120" w:line="288" w:lineRule="auto"/>
        <w:ind w:left="0"/>
        <w:jc w:val="left"/>
        <w:outlineLvl w:val="1"/>
      </w:pPr>
      <w:bookmarkStart w:name="heading_15" w:id="15"/>
      <w:r>
        <w:rPr>
          <w:rFonts w:eastAsia="等线" w:ascii="Arial" w:cs="Arial" w:hAnsi="Arial"/>
          <w:color w:val="3370ff"/>
          <w:sz w:val="32"/>
        </w:rPr>
        <w:t xml:space="preserve">15. </w:t>
      </w:r>
      <w:r>
        <w:rPr>
          <w:rFonts w:eastAsia="等线" w:ascii="Arial" w:cs="Arial" w:hAnsi="Arial"/>
          <w:b w:val="true"/>
          <w:sz w:val="32"/>
        </w:rPr>
        <w:t>系统显示转诊时间与实际转诊时间不一致</w:t>
      </w:r>
      <w:bookmarkEnd w:id="15"/>
    </w:p>
    <w:p>
      <w:pPr>
        <w:numPr>
          <w:numId w:val="38"/>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：运维问题</w:t>
      </w:r>
    </w:p>
    <w:p>
      <w:pPr>
        <w:numPr>
          <w:numId w:val="39"/>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：区域分级诊疗系统提交的转诊单的提交时间与实际转诊时间有差异，相差大约5小时左右,如下图红框中的转诊申请记录，当时提交的时候大约是14：30左右。</w:t>
      </w:r>
    </w:p>
    <w:p>
      <w:pPr>
        <w:spacing w:before="120" w:after="120" w:line="288" w:lineRule="auto"/>
        <w:ind w:left="0"/>
        <w:jc w:val="center"/>
      </w:pPr>
      <w:r>
        <w:drawing>
          <wp:inline distT="0" distR="0" distB="0" distL="0">
            <wp:extent cx="5257800" cy="19907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1990725"/>
                    </a:xfrm>
                    <a:prstGeom prst="rect">
                      <a:avLst/>
                    </a:prstGeom>
                  </pic:spPr>
                </pic:pic>
              </a:graphicData>
            </a:graphic>
          </wp:inline>
        </w:drawing>
      </w:r>
    </w:p>
    <w:p>
      <w:pPr>
        <w:spacing w:before="120" w:after="120" w:line="288" w:lineRule="auto"/>
        <w:ind w:left="0" w:firstLine="0"/>
        <w:jc w:val="left"/>
      </w:pPr>
    </w:p>
    <w:p>
      <w:pPr>
        <w:numPr>
          <w:numId w:val="40"/>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：系统服务器时间未校准导致，现场让公司运维人员修改服务器时间后问题解决。后面新提交的转诊申请提交时间已正常。</w:t>
      </w:r>
    </w:p>
    <w:p>
      <w:pPr>
        <w:spacing w:before="120" w:after="120" w:line="288" w:lineRule="auto"/>
        <w:ind w:left="0"/>
        <w:jc w:val="center"/>
      </w:pPr>
      <w:r>
        <w:drawing>
          <wp:inline distT="0" distR="0" distB="0" distL="0">
            <wp:extent cx="5257800" cy="18859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1885950"/>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16" w:id="16"/>
      <w:r>
        <w:rPr>
          <w:rFonts w:eastAsia="等线" w:ascii="Arial" w:cs="Arial" w:hAnsi="Arial"/>
          <w:color w:val="3370ff"/>
          <w:sz w:val="32"/>
        </w:rPr>
        <w:t xml:space="preserve">16. </w:t>
      </w:r>
      <w:r>
        <w:rPr>
          <w:rFonts w:eastAsia="等线" w:ascii="Arial" w:cs="Arial" w:hAnsi="Arial"/>
          <w:b w:val="true"/>
          <w:sz w:val="32"/>
        </w:rPr>
        <w:t>双向转诊系统与第一人民医院HIS数据未联通，医院在双向转诊系统中收到就诊者信息需手动录入HIS系统，医院转卫生院同上</w:t>
      </w:r>
      <w:bookmarkEnd w:id="16"/>
    </w:p>
    <w:p>
      <w:pPr>
        <w:numPr>
          <w:numId w:val="41"/>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：合同外需求</w:t>
      </w:r>
    </w:p>
    <w:p>
      <w:pPr>
        <w:numPr>
          <w:numId w:val="42"/>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：在双向转诊系统中新增一个转诊用户信息，第一人民医院在自己的HIS系统中看不到此条转诊信息，人民医院医生在分级诊疗系统中看到转诊申请后，又要打开HIS系统，将信息重新录入一遍。</w:t>
      </w:r>
    </w:p>
    <w:p>
      <w:pPr>
        <w:numPr>
          <w:numId w:val="43"/>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：在需求规格说明书中明确收到就诊者的转诊信息如下，没有要求显示HIS系统数据：</w:t>
      </w:r>
    </w:p>
    <w:p>
      <w:pPr>
        <w:spacing w:before="120" w:after="120" w:line="288" w:lineRule="auto"/>
        <w:ind w:left="0"/>
        <w:jc w:val="left"/>
      </w:pPr>
      <w:r>
        <w:drawing>
          <wp:inline distT="0" distR="0" distB="0" distL="0">
            <wp:extent cx="5257800" cy="30861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3086100"/>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17" w:id="17"/>
      <w:r>
        <w:rPr>
          <w:rFonts w:eastAsia="等线" w:ascii="Arial" w:cs="Arial" w:hAnsi="Arial"/>
          <w:color w:val="3370ff"/>
          <w:sz w:val="32"/>
        </w:rPr>
        <w:t xml:space="preserve">17. </w:t>
      </w:r>
      <w:r>
        <w:rPr>
          <w:rFonts w:eastAsia="等线" w:ascii="Arial" w:cs="Arial" w:hAnsi="Arial"/>
          <w:b w:val="true"/>
          <w:sz w:val="32"/>
        </w:rPr>
        <w:t>双转不能随传电子病历及检查结果</w:t>
      </w:r>
      <w:bookmarkEnd w:id="17"/>
    </w:p>
    <w:p>
      <w:pPr>
        <w:numPr>
          <w:numId w:val="44"/>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45"/>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：“区域分级诊疗系统”中转诊审核时，看不到该用户的电子病历及检查检验结果。</w:t>
      </w:r>
    </w:p>
    <w:p>
      <w:pPr>
        <w:numPr>
          <w:numId w:val="46"/>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：可以随传居民的电子病历及检查检验结果。</w:t>
      </w:r>
    </w:p>
    <w:p>
      <w:pPr>
        <w:numPr>
          <w:numId w:val="47"/>
        </w:numPr>
        <w:spacing w:before="120" w:after="120" w:line="288" w:lineRule="auto"/>
        <w:ind w:left="0"/>
        <w:jc w:val="left"/>
      </w:pPr>
      <w:r>
        <w:rPr>
          <w:rFonts w:eastAsia="等线" w:ascii="Arial" w:cs="Arial" w:hAnsi="Arial"/>
          <w:sz w:val="22"/>
        </w:rPr>
        <w:t>找到历史记录中转诊时查看电子病历时的内容，如下：</w:t>
      </w:r>
    </w:p>
    <w:p>
      <w:pPr>
        <w:spacing w:before="120" w:after="120" w:line="288" w:lineRule="auto"/>
        <w:ind w:left="0"/>
        <w:jc w:val="left"/>
      </w:pPr>
      <w:r>
        <w:drawing>
          <wp:inline distT="0" distR="0" distB="0" distL="0">
            <wp:extent cx="5257800" cy="26479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3"/>
                    <a:stretch>
                      <a:fillRect/>
                    </a:stretch>
                  </pic:blipFill>
                  <pic:spPr>
                    <a:xfrm>
                      <a:off x="0" y="0"/>
                      <a:ext cx="5257800" cy="264795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 xml:space="preserve">  （2）点击“查看电子病历”即可查看电子病历信息：</w:t>
      </w:r>
    </w:p>
    <w:p>
      <w:pPr>
        <w:spacing w:before="120" w:after="120" w:line="288" w:lineRule="auto"/>
        <w:ind w:left="0" w:firstLine="0"/>
        <w:jc w:val="left"/>
      </w:pPr>
    </w:p>
    <w:p>
      <w:pPr>
        <w:spacing w:before="120" w:after="120" w:line="288" w:lineRule="auto"/>
        <w:ind w:left="0"/>
        <w:jc w:val="left"/>
      </w:pPr>
      <w:r>
        <w:drawing>
          <wp:inline distT="0" distR="0" distB="0" distL="0">
            <wp:extent cx="5257800" cy="29432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24"/>
                    <a:stretch>
                      <a:fillRect/>
                    </a:stretch>
                  </pic:blipFill>
                  <pic:spPr>
                    <a:xfrm>
                      <a:off x="0" y="0"/>
                      <a:ext cx="5257800" cy="2943225"/>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18" w:id="18"/>
      <w:r>
        <w:rPr>
          <w:rFonts w:eastAsia="等线" w:ascii="Arial" w:cs="Arial" w:hAnsi="Arial"/>
          <w:color w:val="3370ff"/>
          <w:sz w:val="32"/>
        </w:rPr>
        <w:t xml:space="preserve">18. </w:t>
      </w:r>
      <w:r>
        <w:rPr>
          <w:rFonts w:eastAsia="等线" w:ascii="Arial" w:cs="Arial" w:hAnsi="Arial"/>
          <w:b w:val="true"/>
          <w:sz w:val="32"/>
        </w:rPr>
        <w:t>应急药品只有目录，没有各医院存量数据</w:t>
      </w:r>
      <w:bookmarkEnd w:id="18"/>
    </w:p>
    <w:p>
      <w:pPr>
        <w:numPr>
          <w:numId w:val="48"/>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：合同外需求</w:t>
      </w:r>
    </w:p>
    <w:p>
      <w:pPr>
        <w:numPr>
          <w:numId w:val="49"/>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：区域卫生应急急救信息系统中的“应急药品”功能菜单，列表中无医院的应急用药信息。</w:t>
      </w:r>
    </w:p>
    <w:p>
      <w:pPr>
        <w:spacing w:before="120" w:after="120" w:line="288" w:lineRule="auto"/>
        <w:ind w:left="0"/>
        <w:jc w:val="center"/>
      </w:pPr>
      <w:r>
        <w:drawing>
          <wp:inline distT="0" distR="0" distB="0" distL="0">
            <wp:extent cx="5257800" cy="22383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1"/>
                    <a:stretch>
                      <a:fillRect/>
                    </a:stretch>
                  </pic:blipFill>
                  <pic:spPr>
                    <a:xfrm>
                      <a:off x="0" y="0"/>
                      <a:ext cx="5257800" cy="2238375"/>
                    </a:xfrm>
                    <a:prstGeom prst="rect">
                      <a:avLst/>
                    </a:prstGeom>
                  </pic:spPr>
                </pic:pic>
              </a:graphicData>
            </a:graphic>
          </wp:inline>
        </w:drawing>
      </w:r>
    </w:p>
    <w:p>
      <w:pPr>
        <w:numPr>
          <w:numId w:val="50"/>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：本系统只对接药店的用药状况，不对接医院用药状况。需求规格说明书中无规定需要将医院的急救药品纳入。</w:t>
      </w:r>
    </w:p>
    <w:p>
      <w:pPr>
        <w:spacing w:before="120" w:after="120" w:line="288" w:lineRule="auto"/>
        <w:ind w:left="0"/>
        <w:jc w:val="left"/>
      </w:pPr>
      <w:r>
        <w:drawing>
          <wp:inline distT="0" distR="0" distB="0" distL="0">
            <wp:extent cx="5257800" cy="45339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2"/>
                    <a:stretch>
                      <a:fillRect/>
                    </a:stretch>
                  </pic:blipFill>
                  <pic:spPr>
                    <a:xfrm>
                      <a:off x="0" y="0"/>
                      <a:ext cx="5257800" cy="4533900"/>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19" w:id="19"/>
      <w:r>
        <w:rPr>
          <w:rFonts w:eastAsia="等线" w:ascii="Arial" w:cs="Arial" w:hAnsi="Arial"/>
          <w:color w:val="3370ff"/>
          <w:sz w:val="32"/>
        </w:rPr>
        <w:t xml:space="preserve">19. </w:t>
      </w:r>
      <w:r>
        <w:rPr>
          <w:rFonts w:eastAsia="等线" w:ascii="Arial" w:cs="Arial" w:hAnsi="Arial"/>
          <w:b w:val="true"/>
          <w:sz w:val="32"/>
        </w:rPr>
        <w:t>应急系统与医院没有联通，不负责把人到医院后续进出只能靠手动输入</w:t>
      </w:r>
      <w:bookmarkEnd w:id="19"/>
    </w:p>
    <w:p>
      <w:pPr>
        <w:numPr>
          <w:numId w:val="51"/>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：合同外需求</w:t>
      </w:r>
    </w:p>
    <w:p>
      <w:pPr>
        <w:numPr>
          <w:numId w:val="52"/>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：区域卫生应急急救信息系统中病人信息和医院的急救系统互通。</w:t>
      </w:r>
    </w:p>
    <w:p>
      <w:pPr>
        <w:numPr>
          <w:numId w:val="53"/>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：需求规格说明书中无此相关功能描述。</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54"/>
              </w:numPr>
              <w:spacing w:before="120" w:after="120" w:line="288" w:lineRule="auto"/>
              <w:ind w:left="0"/>
              <w:jc w:val="left"/>
            </w:pP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22872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3"/>
                          <a:stretch>
                            <a:fillRect/>
                          </a:stretch>
                        </pic:blipFill>
                        <pic:spPr>
                          <a:xfrm>
                            <a:off x="0" y="0"/>
                            <a:ext cx="2476500" cy="1228725"/>
                          </a:xfrm>
                          <a:prstGeom prst="rect">
                            <a:avLst/>
                          </a:prstGeom>
                        </pic:spPr>
                      </pic:pic>
                    </a:graphicData>
                  </a:graphic>
                </wp:inline>
              </w:drawing>
            </w:r>
          </w:p>
        </w:tc>
      </w:tr>
    </w:tbl>
    <w:p>
      <w:pPr>
        <w:spacing w:before="120" w:after="120" w:line="288" w:lineRule="auto"/>
        <w:ind w:left="0" w:firstLine="0"/>
        <w:jc w:val="left"/>
      </w:pPr>
    </w:p>
    <w:p>
      <w:pPr>
        <w:spacing w:before="120" w:after="120" w:line="288" w:lineRule="auto"/>
        <w:ind w:left="0"/>
        <w:jc w:val="left"/>
      </w:pPr>
      <w:r>
        <w:drawing>
          <wp:inline distT="0" distR="0" distB="0" distL="0">
            <wp:extent cx="5257800" cy="44577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4"/>
                    <a:stretch>
                      <a:fillRect/>
                    </a:stretch>
                  </pic:blipFill>
                  <pic:spPr>
                    <a:xfrm>
                      <a:off x="0" y="0"/>
                      <a:ext cx="5257800" cy="4457700"/>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20" w:id="20"/>
      <w:r>
        <w:rPr>
          <w:rFonts w:eastAsia="等线" w:ascii="Arial" w:cs="Arial" w:hAnsi="Arial"/>
          <w:color w:val="3370ff"/>
          <w:sz w:val="32"/>
        </w:rPr>
        <w:t xml:space="preserve">20. </w:t>
      </w:r>
      <w:r>
        <w:rPr>
          <w:rFonts w:eastAsia="等线" w:ascii="Arial" w:cs="Arial" w:hAnsi="Arial"/>
          <w:b w:val="true"/>
          <w:sz w:val="32"/>
        </w:rPr>
        <w:t>应急物资过于简单，只有库存信息</w:t>
      </w:r>
      <w:bookmarkEnd w:id="20"/>
    </w:p>
    <w:p>
      <w:pPr>
        <w:numPr>
          <w:numId w:val="55"/>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使用体验</w:t>
      </w:r>
    </w:p>
    <w:p>
      <w:pPr>
        <w:numPr>
          <w:numId w:val="56"/>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区域卫生应急急救信息系统中“设备物质查询”功能过于简单。</w:t>
      </w:r>
    </w:p>
    <w:p>
      <w:pPr>
        <w:spacing w:before="120" w:after="120" w:line="288" w:lineRule="auto"/>
        <w:ind w:left="0"/>
        <w:jc w:val="center"/>
      </w:pPr>
      <w:r>
        <w:drawing>
          <wp:inline distT="0" distR="0" distB="0" distL="0">
            <wp:extent cx="5257800" cy="235267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5"/>
                    <a:stretch>
                      <a:fillRect/>
                    </a:stretch>
                  </pic:blipFill>
                  <pic:spPr>
                    <a:xfrm>
                      <a:off x="0" y="0"/>
                      <a:ext cx="5257800" cy="2352675"/>
                    </a:xfrm>
                    <a:prstGeom prst="rect">
                      <a:avLst/>
                    </a:prstGeom>
                  </pic:spPr>
                </pic:pic>
              </a:graphicData>
            </a:graphic>
          </wp:inline>
        </w:drawing>
      </w:r>
    </w:p>
    <w:p>
      <w:pPr>
        <w:numPr>
          <w:numId w:val="57"/>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：需求规格说明书中无应急物资查询的功能定义：</w:t>
      </w:r>
    </w:p>
    <w:p>
      <w:pPr>
        <w:spacing w:before="120" w:after="120" w:line="288" w:lineRule="auto"/>
        <w:ind w:left="0"/>
        <w:jc w:val="center"/>
      </w:pPr>
      <w:r>
        <w:drawing>
          <wp:inline distT="0" distR="0" distB="0" distL="0">
            <wp:extent cx="5257800" cy="44005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6"/>
                    <a:stretch>
                      <a:fillRect/>
                    </a:stretch>
                  </pic:blipFill>
                  <pic:spPr>
                    <a:xfrm>
                      <a:off x="0" y="0"/>
                      <a:ext cx="5257800" cy="440055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这个问题属于用户体验问题，如果有需要，本轮问题清单审核结束后根据卫健局要求修改。</w:t>
      </w:r>
    </w:p>
    <w:p>
      <w:pPr>
        <w:spacing w:before="120" w:after="120" w:line="288" w:lineRule="auto"/>
        <w:ind w:left="0" w:firstLine="0"/>
        <w:jc w:val="left"/>
      </w:pPr>
    </w:p>
    <w:p>
      <w:pPr>
        <w:pStyle w:val="2"/>
        <w:spacing w:before="320" w:after="120" w:line="288" w:lineRule="auto"/>
        <w:ind w:left="0"/>
        <w:jc w:val="left"/>
        <w:outlineLvl w:val="1"/>
      </w:pPr>
      <w:bookmarkStart w:name="heading_21" w:id="21"/>
      <w:r>
        <w:rPr>
          <w:rFonts w:eastAsia="等线" w:ascii="Arial" w:cs="Arial" w:hAnsi="Arial"/>
          <w:color w:val="3370ff"/>
          <w:sz w:val="32"/>
        </w:rPr>
        <w:t xml:space="preserve">21. </w:t>
      </w:r>
      <w:r>
        <w:rPr>
          <w:rFonts w:eastAsia="等线" w:ascii="Arial" w:cs="Arial" w:hAnsi="Arial"/>
          <w:b w:val="true"/>
          <w:sz w:val="32"/>
        </w:rPr>
        <w:t>体检系统与HIS系统不连通，不能关联信息</w:t>
      </w:r>
      <w:bookmarkEnd w:id="21"/>
    </w:p>
    <w:p>
      <w:pPr>
        <w:numPr>
          <w:numId w:val="58"/>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：合同外需求</w:t>
      </w:r>
    </w:p>
    <w:p>
      <w:pPr>
        <w:numPr>
          <w:numId w:val="59"/>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：在体检系统中新建了患者并预约了检查项，在云HIS中查询不到该用户和检查检验项。</w:t>
      </w:r>
    </w:p>
    <w:p>
      <w:pPr>
        <w:numPr>
          <w:numId w:val="60"/>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1、体检服务是医院或专业体检机构提供的一项独立业务，它与门诊是平级关系，体检结果只是辅助检查手段，提供诊断参考，不能替代门诊检查诊断。</w:t>
      </w:r>
    </w:p>
    <w:p>
      <w:pPr>
        <w:spacing w:before="120" w:after="120" w:line="288" w:lineRule="auto"/>
        <w:ind w:left="0" w:firstLine="0"/>
        <w:jc w:val="left"/>
      </w:pPr>
      <w:r>
        <w:rPr>
          <w:rFonts w:eastAsia="等线" w:ascii="Arial" w:cs="Arial" w:hAnsi="Arial"/>
          <w:sz w:val="22"/>
        </w:rPr>
        <w:t>2、需求规格说明书中无此要求。</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firstLine="0"/>
              <w:jc w:val="left"/>
            </w:pPr>
            <w:r>
              <w:rPr>
                <w:rFonts w:eastAsia="等线" w:ascii="Arial" w:cs="Arial" w:hAnsi="Arial"/>
                <w:sz w:val="22"/>
              </w:rPr>
              <w:t xml:space="preserve">                </w:t>
            </w:r>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2476500" cy="11906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7"/>
                          <a:stretch>
                            <a:fillRect/>
                          </a:stretch>
                        </pic:blipFill>
                        <pic:spPr>
                          <a:xfrm>
                            <a:off x="0" y="0"/>
                            <a:ext cx="2476500" cy="1190625"/>
                          </a:xfrm>
                          <a:prstGeom prst="rect">
                            <a:avLst/>
                          </a:prstGeom>
                        </pic:spPr>
                      </pic:pic>
                    </a:graphicData>
                  </a:graphic>
                </wp:inline>
              </w:drawing>
            </w:r>
          </w:p>
        </w:tc>
      </w:tr>
    </w:tbl>
    <w:p>
      <w:pPr>
        <w:spacing w:before="120" w:after="120" w:line="288" w:lineRule="auto"/>
        <w:ind w:left="0" w:firstLine="0"/>
        <w:jc w:val="left"/>
      </w:pPr>
    </w:p>
    <w:p>
      <w:pPr>
        <w:spacing w:before="120" w:after="120" w:line="288" w:lineRule="auto"/>
        <w:ind w:left="0" w:firstLine="0"/>
        <w:jc w:val="left"/>
      </w:pPr>
    </w:p>
    <w:p>
      <w:pPr>
        <w:pStyle w:val="2"/>
        <w:spacing w:before="320" w:after="120" w:line="288" w:lineRule="auto"/>
        <w:ind w:left="0"/>
        <w:jc w:val="left"/>
        <w:outlineLvl w:val="1"/>
      </w:pPr>
      <w:bookmarkStart w:name="heading_22" w:id="22"/>
      <w:r>
        <w:rPr>
          <w:rFonts w:eastAsia="等线" w:ascii="Arial" w:cs="Arial" w:hAnsi="Arial"/>
          <w:color w:val="3370ff"/>
          <w:sz w:val="32"/>
        </w:rPr>
        <w:t xml:space="preserve">22. </w:t>
      </w:r>
      <w:r>
        <w:rPr>
          <w:rFonts w:eastAsia="等线" w:ascii="Arial" w:cs="Arial" w:hAnsi="Arial"/>
          <w:b w:val="true"/>
          <w:sz w:val="32"/>
        </w:rPr>
        <w:t>体检设置目录不合适，只能选套餐</w:t>
      </w:r>
      <w:bookmarkEnd w:id="22"/>
    </w:p>
    <w:p>
      <w:pPr>
        <w:numPr>
          <w:numId w:val="61"/>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：使用体验</w:t>
      </w:r>
    </w:p>
    <w:p>
      <w:pPr>
        <w:numPr>
          <w:numId w:val="62"/>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：在区域健康管理系统中，体检套餐是必选项，这不合理，应该可以只选择检查检验项就提交成功。</w:t>
      </w:r>
    </w:p>
    <w:p>
      <w:pPr>
        <w:numPr>
          <w:numId w:val="63"/>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1、医院的体检项目一般都是以套餐的形式提供。直接原因是便于让居民根据自身需求和特性选择检查项目，因为体检套餐都是经过专业人员预先设置的必须的或最适合用户的体检项目。另外，体检套餐的形式便于用户知晓检查费用，也便于付费。</w:t>
      </w:r>
    </w:p>
    <w:p>
      <w:pPr>
        <w:spacing w:before="120" w:after="120" w:line="288" w:lineRule="auto"/>
        <w:ind w:left="0"/>
        <w:jc w:val="left"/>
      </w:pPr>
      <w:r>
        <w:drawing>
          <wp:inline distT="0" distR="0" distB="0" distL="0">
            <wp:extent cx="5257800" cy="27432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8"/>
                    <a:stretch>
                      <a:fillRect/>
                    </a:stretch>
                  </pic:blipFill>
                  <pic:spPr>
                    <a:xfrm>
                      <a:off x="0" y="0"/>
                      <a:ext cx="5257800" cy="274320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2、需求中关于体检套餐部分的定义：</w:t>
      </w:r>
    </w:p>
    <w:p>
      <w:pPr>
        <w:spacing w:before="120" w:after="120" w:line="288" w:lineRule="auto"/>
        <w:ind w:left="0"/>
        <w:jc w:val="left"/>
      </w:pPr>
      <w:r>
        <w:drawing>
          <wp:inline distT="0" distR="0" distB="0" distL="0">
            <wp:extent cx="5257800" cy="37433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39"/>
                    <a:stretch>
                      <a:fillRect/>
                    </a:stretch>
                  </pic:blipFill>
                  <pic:spPr>
                    <a:xfrm>
                      <a:off x="0" y="0"/>
                      <a:ext cx="5257800" cy="3743325"/>
                    </a:xfrm>
                    <a:prstGeom prst="rect">
                      <a:avLst/>
                    </a:prstGeom>
                  </pic:spPr>
                </pic:pic>
              </a:graphicData>
            </a:graphic>
          </wp:inline>
        </w:drawing>
      </w:r>
    </w:p>
    <w:p>
      <w:pPr>
        <w:spacing w:before="120" w:after="120" w:line="288" w:lineRule="auto"/>
        <w:ind w:left="0"/>
        <w:jc w:val="center"/>
      </w:pPr>
      <w:r>
        <w:drawing>
          <wp:inline distT="0" distR="0" distB="0" distL="0">
            <wp:extent cx="5257800" cy="160972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0"/>
                    <a:stretch>
                      <a:fillRect/>
                    </a:stretch>
                  </pic:blipFill>
                  <pic:spPr>
                    <a:xfrm>
                      <a:off x="0" y="0"/>
                      <a:ext cx="5257800" cy="1609725"/>
                    </a:xfrm>
                    <a:prstGeom prst="rect">
                      <a:avLst/>
                    </a:prstGeom>
                  </pic:spPr>
                </pic:pic>
              </a:graphicData>
            </a:graphic>
          </wp:inline>
        </w:drawing>
      </w:r>
    </w:p>
    <w:p>
      <w:pPr>
        <w:pStyle w:val="2"/>
        <w:spacing w:before="320" w:after="120" w:line="288" w:lineRule="auto"/>
        <w:ind w:left="0"/>
        <w:jc w:val="left"/>
        <w:outlineLvl w:val="1"/>
      </w:pPr>
      <w:bookmarkStart w:name="heading_23" w:id="23"/>
      <w:r>
        <w:rPr>
          <w:rFonts w:eastAsia="等线" w:ascii="Arial" w:cs="Arial" w:hAnsi="Arial"/>
          <w:color w:val="3370ff"/>
          <w:sz w:val="32"/>
        </w:rPr>
        <w:t xml:space="preserve">23. </w:t>
      </w:r>
      <w:r>
        <w:rPr>
          <w:rFonts w:eastAsia="等线" w:ascii="Arial" w:cs="Arial" w:hAnsi="Arial"/>
          <w:b w:val="true"/>
          <w:sz w:val="32"/>
        </w:rPr>
        <w:t>体检逻辑存在问题</w:t>
      </w:r>
      <w:bookmarkEnd w:id="23"/>
    </w:p>
    <w:p>
      <w:pPr>
        <w:numPr>
          <w:numId w:val="64"/>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：使用体验</w:t>
      </w:r>
    </w:p>
    <w:p>
      <w:pPr>
        <w:numPr>
          <w:numId w:val="65"/>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：略</w:t>
      </w:r>
    </w:p>
    <w:p>
      <w:pPr>
        <w:numPr>
          <w:numId w:val="66"/>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：设计如此，根据需求规格说明书开发。</w:t>
      </w:r>
    </w:p>
    <w:p>
      <w:pPr>
        <w:spacing w:before="120" w:after="120" w:line="288" w:lineRule="auto"/>
        <w:ind w:left="0" w:firstLine="0"/>
        <w:jc w:val="left"/>
      </w:pPr>
    </w:p>
    <w:p>
      <w:pPr>
        <w:pStyle w:val="2"/>
        <w:spacing w:before="320" w:after="120" w:line="288" w:lineRule="auto"/>
        <w:ind w:left="0"/>
        <w:jc w:val="left"/>
        <w:outlineLvl w:val="1"/>
      </w:pPr>
      <w:bookmarkStart w:name="heading_24" w:id="24"/>
      <w:r>
        <w:rPr>
          <w:rFonts w:eastAsia="等线" w:ascii="Arial" w:cs="Arial" w:hAnsi="Arial"/>
          <w:color w:val="3370ff"/>
          <w:sz w:val="32"/>
        </w:rPr>
        <w:t xml:space="preserve">24. </w:t>
      </w:r>
      <w:r>
        <w:rPr>
          <w:rFonts w:eastAsia="等线" w:ascii="Arial" w:cs="Arial" w:hAnsi="Arial"/>
          <w:b w:val="true"/>
          <w:sz w:val="32"/>
        </w:rPr>
        <w:t>体检信息与LIS、PACS系统不通</w:t>
      </w:r>
      <w:bookmarkEnd w:id="24"/>
    </w:p>
    <w:p>
      <w:pPr>
        <w:numPr>
          <w:numId w:val="67"/>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：合同外需求</w:t>
      </w:r>
    </w:p>
    <w:p>
      <w:pPr>
        <w:numPr>
          <w:numId w:val="68"/>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：体检系统中预约体检套餐后，检查项目没有同步到LIS系统和PACS</w:t>
      </w:r>
    </w:p>
    <w:p>
      <w:pPr>
        <w:spacing w:before="120" w:after="120" w:line="288" w:lineRule="auto"/>
        <w:ind w:left="0"/>
        <w:jc w:val="left"/>
      </w:pPr>
      <w:r>
        <w:drawing>
          <wp:inline distT="0" distR="0" distB="0" distL="0">
            <wp:extent cx="5257800" cy="274320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38"/>
                    <a:stretch>
                      <a:fillRect/>
                    </a:stretch>
                  </pic:blipFill>
                  <pic:spPr>
                    <a:xfrm>
                      <a:off x="0" y="0"/>
                      <a:ext cx="5257800" cy="2743200"/>
                    </a:xfrm>
                    <a:prstGeom prst="rect">
                      <a:avLst/>
                    </a:prstGeom>
                  </pic:spPr>
                </pic:pic>
              </a:graphicData>
            </a:graphic>
          </wp:inline>
        </w:drawing>
      </w:r>
    </w:p>
    <w:p>
      <w:pPr>
        <w:numPr>
          <w:numId w:val="69"/>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：合同外需求，体检结果仅作健康管理应用，不与医院医疗检查LIS、PACS联通。</w:t>
      </w:r>
    </w:p>
    <w:p>
      <w:pPr>
        <w:spacing w:before="120" w:after="120" w:line="288" w:lineRule="auto"/>
        <w:ind w:left="0" w:firstLine="0"/>
        <w:jc w:val="left"/>
      </w:pPr>
    </w:p>
    <w:p>
      <w:pPr>
        <w:pStyle w:val="2"/>
        <w:spacing w:before="320" w:after="120" w:line="288" w:lineRule="auto"/>
        <w:ind w:left="0"/>
        <w:jc w:val="left"/>
        <w:outlineLvl w:val="1"/>
      </w:pPr>
      <w:bookmarkStart w:name="heading_25" w:id="25"/>
      <w:r>
        <w:rPr>
          <w:rFonts w:eastAsia="等线" w:ascii="Arial" w:cs="Arial" w:hAnsi="Arial"/>
          <w:color w:val="3370ff"/>
          <w:sz w:val="32"/>
        </w:rPr>
        <w:t xml:space="preserve">25. </w:t>
      </w:r>
      <w:r>
        <w:rPr>
          <w:rFonts w:eastAsia="等线" w:ascii="Arial" w:cs="Arial" w:hAnsi="Arial"/>
          <w:b w:val="true"/>
          <w:sz w:val="32"/>
        </w:rPr>
        <w:t>体检报表分析（体检疾病类型统计），无数据</w:t>
      </w:r>
      <w:bookmarkEnd w:id="25"/>
    </w:p>
    <w:p>
      <w:pPr>
        <w:numPr>
          <w:numId w:val="70"/>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合同外需求</w:t>
      </w:r>
    </w:p>
    <w:p>
      <w:pPr>
        <w:numPr>
          <w:numId w:val="71"/>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区域体检一体化平台的报表分析，查询“体检疾病统计”报表时，出现页面错误，如下图：</w:t>
      </w:r>
    </w:p>
    <w:p>
      <w:pPr>
        <w:spacing w:before="120" w:after="120" w:line="288" w:lineRule="auto"/>
        <w:ind w:left="0"/>
        <w:jc w:val="left"/>
      </w:pPr>
      <w:r>
        <w:drawing>
          <wp:inline distT="0" distR="0" distB="0" distL="0">
            <wp:extent cx="5257800" cy="185737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1"/>
                    <a:stretch>
                      <a:fillRect/>
                    </a:stretch>
                  </pic:blipFill>
                  <pic:spPr>
                    <a:xfrm>
                      <a:off x="0" y="0"/>
                      <a:ext cx="5257800" cy="1857375"/>
                    </a:xfrm>
                    <a:prstGeom prst="rect">
                      <a:avLst/>
                    </a:prstGeom>
                  </pic:spPr>
                </pic:pic>
              </a:graphicData>
            </a:graphic>
          </wp:inline>
        </w:drawing>
      </w:r>
    </w:p>
    <w:p>
      <w:pPr>
        <w:numPr>
          <w:numId w:val="72"/>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：需求规格说明书中无此功能定义，汇总分析仅针对体检人数、收费、套餐项目等内容，未包括疾病统计。</w:t>
      </w:r>
    </w:p>
    <w:p>
      <w:pPr>
        <w:spacing w:before="120" w:after="120" w:line="288" w:lineRule="auto"/>
        <w:ind w:left="0"/>
        <w:jc w:val="left"/>
      </w:pPr>
      <w:r>
        <w:drawing>
          <wp:inline distT="0" distR="0" distB="0" distL="0">
            <wp:extent cx="5257800" cy="41433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2"/>
                    <a:stretch>
                      <a:fillRect/>
                    </a:stretch>
                  </pic:blipFill>
                  <pic:spPr>
                    <a:xfrm>
                      <a:off x="0" y="0"/>
                      <a:ext cx="5257800" cy="4143375"/>
                    </a:xfrm>
                    <a:prstGeom prst="rect">
                      <a:avLst/>
                    </a:prstGeom>
                  </pic:spPr>
                </pic:pic>
              </a:graphicData>
            </a:graphic>
          </wp:inline>
        </w:drawing>
      </w:r>
    </w:p>
    <w:p>
      <w:pPr>
        <w:spacing w:before="120" w:after="120" w:line="288" w:lineRule="auto"/>
        <w:ind w:left="0"/>
        <w:jc w:val="left"/>
      </w:pPr>
      <w:r>
        <w:drawing>
          <wp:inline distT="0" distR="0" distB="0" distL="0">
            <wp:extent cx="5257800" cy="31718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3"/>
                    <a:stretch>
                      <a:fillRect/>
                    </a:stretch>
                  </pic:blipFill>
                  <pic:spPr>
                    <a:xfrm>
                      <a:off x="0" y="0"/>
                      <a:ext cx="5257800" cy="3171825"/>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26" w:id="26"/>
      <w:r>
        <w:rPr>
          <w:rFonts w:eastAsia="等线" w:ascii="Arial" w:cs="Arial" w:hAnsi="Arial"/>
          <w:color w:val="3370ff"/>
          <w:sz w:val="32"/>
        </w:rPr>
        <w:t xml:space="preserve">26. </w:t>
      </w:r>
      <w:r>
        <w:rPr>
          <w:rFonts w:eastAsia="等线" w:ascii="Arial" w:cs="Arial" w:hAnsi="Arial"/>
          <w:b w:val="true"/>
          <w:sz w:val="32"/>
        </w:rPr>
        <w:t>体检结果（心电图）时效性差，不能实时传输</w:t>
      </w:r>
      <w:bookmarkEnd w:id="26"/>
    </w:p>
    <w:p>
      <w:pPr>
        <w:numPr>
          <w:numId w:val="73"/>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：使用体验</w:t>
      </w:r>
    </w:p>
    <w:p>
      <w:pPr>
        <w:numPr>
          <w:numId w:val="74"/>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：在“区域健康管理系统”即体检系统中，体检预约时选择“常规心电图检查”，在云ECG系统中会新增一条心电检查记录。</w:t>
      </w:r>
    </w:p>
    <w:p>
      <w:pPr>
        <w:spacing w:before="120" w:after="120" w:line="288" w:lineRule="auto"/>
        <w:ind w:left="0" w:firstLine="0"/>
        <w:jc w:val="left"/>
      </w:pPr>
      <w:r>
        <w:rPr>
          <w:rFonts w:eastAsia="等线" w:ascii="Arial" w:cs="Arial" w:hAnsi="Arial"/>
          <w:b w:val="true"/>
          <w:sz w:val="22"/>
        </w:rPr>
        <w:t>（1）在体检系统的体检预约中下检查项目，如下图：</w:t>
      </w:r>
    </w:p>
    <w:p>
      <w:pPr>
        <w:spacing w:before="120" w:after="120" w:line="288" w:lineRule="auto"/>
        <w:ind w:left="0"/>
        <w:jc w:val="center"/>
      </w:pPr>
      <w:r>
        <w:drawing>
          <wp:inline distT="0" distR="0" distB="0" distL="0">
            <wp:extent cx="5257800" cy="313372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4"/>
                    <a:stretch>
                      <a:fillRect/>
                    </a:stretch>
                  </pic:blipFill>
                  <pic:spPr>
                    <a:xfrm>
                      <a:off x="0" y="0"/>
                      <a:ext cx="5257800" cy="313372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预约成功后，在体检预约列表中可以看到记录和提交时间：</w:t>
      </w:r>
    </w:p>
    <w:p>
      <w:pPr>
        <w:spacing w:before="120" w:after="120" w:line="288" w:lineRule="auto"/>
        <w:ind w:left="0"/>
        <w:jc w:val="center"/>
      </w:pPr>
      <w:r>
        <w:drawing>
          <wp:inline distT="0" distR="0" distB="0" distL="0">
            <wp:extent cx="5257800" cy="202882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5"/>
                    <a:stretch>
                      <a:fillRect/>
                    </a:stretch>
                  </pic:blipFill>
                  <pic:spPr>
                    <a:xfrm>
                      <a:off x="0" y="0"/>
                      <a:ext cx="5257800" cy="2028825"/>
                    </a:xfrm>
                    <a:prstGeom prst="rect">
                      <a:avLst/>
                    </a:prstGeom>
                  </pic:spPr>
                </pic:pic>
              </a:graphicData>
            </a:graphic>
          </wp:inline>
        </w:drawing>
      </w:r>
    </w:p>
    <w:p>
      <w:pPr>
        <w:spacing w:before="120" w:after="120" w:line="288" w:lineRule="auto"/>
        <w:ind w:left="0" w:firstLine="0"/>
        <w:jc w:val="left"/>
      </w:pPr>
    </w:p>
    <w:p>
      <w:pPr>
        <w:spacing w:before="120" w:after="120" w:line="288" w:lineRule="auto"/>
        <w:ind w:left="0" w:firstLine="0"/>
        <w:jc w:val="left"/>
      </w:pPr>
      <w:r>
        <w:rPr>
          <w:rFonts w:eastAsia="等线" w:ascii="Arial" w:cs="Arial" w:hAnsi="Arial"/>
          <w:b w:val="true"/>
          <w:sz w:val="22"/>
        </w:rPr>
        <w:t>（2）在云ECG中可以看到体检系统中下的心电检查项，如下图：</w:t>
      </w:r>
    </w:p>
    <w:p>
      <w:pPr>
        <w:spacing w:before="120" w:after="120" w:line="288" w:lineRule="auto"/>
        <w:ind w:left="0"/>
        <w:jc w:val="center"/>
      </w:pPr>
      <w:r>
        <w:drawing>
          <wp:inline distT="0" distR="0" distB="0" distL="0">
            <wp:extent cx="5257800" cy="224790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6"/>
                    <a:stretch>
                      <a:fillRect/>
                    </a:stretch>
                  </pic:blipFill>
                  <pic:spPr>
                    <a:xfrm>
                      <a:off x="0" y="0"/>
                      <a:ext cx="5257800" cy="2247900"/>
                    </a:xfrm>
                    <a:prstGeom prst="rect">
                      <a:avLst/>
                    </a:prstGeom>
                  </pic:spPr>
                </pic:pic>
              </a:graphicData>
            </a:graphic>
          </wp:inline>
        </w:drawing>
      </w:r>
    </w:p>
    <w:p>
      <w:pPr>
        <w:numPr>
          <w:numId w:val="75"/>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：现场在体检系统中下单后，立即在云ECG中看到了心电检查记录。10分钟内兰州新区第一人民医院完成了心电分析。</w:t>
      </w:r>
    </w:p>
    <w:p>
      <w:pPr>
        <w:spacing w:before="120" w:after="120" w:line="288" w:lineRule="auto"/>
        <w:ind w:left="0" w:firstLine="0"/>
        <w:jc w:val="left"/>
      </w:pPr>
    </w:p>
    <w:p>
      <w:pPr>
        <w:pStyle w:val="2"/>
        <w:spacing w:before="320" w:after="120" w:line="288" w:lineRule="auto"/>
        <w:ind w:left="0"/>
        <w:jc w:val="left"/>
        <w:outlineLvl w:val="1"/>
      </w:pPr>
      <w:bookmarkStart w:name="heading_27" w:id="27"/>
      <w:r>
        <w:rPr>
          <w:rFonts w:eastAsia="等线" w:ascii="Arial" w:cs="Arial" w:hAnsi="Arial"/>
          <w:color w:val="3370ff"/>
          <w:sz w:val="32"/>
        </w:rPr>
        <w:t xml:space="preserve">27. </w:t>
      </w:r>
      <w:r>
        <w:rPr>
          <w:rFonts w:eastAsia="等线" w:ascii="Arial" w:cs="Arial" w:hAnsi="Arial"/>
          <w:b w:val="true"/>
          <w:sz w:val="32"/>
        </w:rPr>
        <w:t>体检系统与健康证信息系统数据不一致</w:t>
      </w:r>
      <w:bookmarkEnd w:id="27"/>
    </w:p>
    <w:p>
      <w:pPr>
        <w:numPr>
          <w:numId w:val="76"/>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77"/>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：体检系统与健康证信息系统数据不一致</w:t>
      </w:r>
    </w:p>
    <w:p>
      <w:pPr>
        <w:spacing w:before="120" w:after="120" w:line="288" w:lineRule="auto"/>
        <w:ind w:left="0" w:firstLine="0"/>
        <w:jc w:val="left"/>
      </w:pPr>
      <w:r>
        <w:rPr>
          <w:rFonts w:eastAsia="等线" w:ascii="Arial" w:cs="Arial" w:hAnsi="Arial"/>
          <w:sz w:val="22"/>
        </w:rPr>
        <w:t>体检系统中的体检记录中有“陈君”：</w:t>
      </w:r>
    </w:p>
    <w:p>
      <w:pPr>
        <w:spacing w:before="120" w:after="120" w:line="288" w:lineRule="auto"/>
        <w:ind w:left="0"/>
        <w:jc w:val="left"/>
      </w:pPr>
      <w:r>
        <w:drawing>
          <wp:inline distT="0" distR="0" distB="0" distL="0">
            <wp:extent cx="5257800" cy="29622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7"/>
                    <a:stretch>
                      <a:fillRect/>
                    </a:stretch>
                  </pic:blipFill>
                  <pic:spPr>
                    <a:xfrm>
                      <a:off x="0" y="0"/>
                      <a:ext cx="5257800" cy="296227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在健康证管理系统中查询“陈军”查询不出来，两边数据不一致：</w:t>
      </w:r>
    </w:p>
    <w:p>
      <w:pPr>
        <w:spacing w:before="120" w:after="120" w:line="288" w:lineRule="auto"/>
        <w:ind w:left="0"/>
        <w:jc w:val="left"/>
      </w:pPr>
      <w:r>
        <w:drawing>
          <wp:inline distT="0" distR="0" distB="0" distL="0">
            <wp:extent cx="5257800" cy="19240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48"/>
                    <a:stretch>
                      <a:fillRect/>
                    </a:stretch>
                  </pic:blipFill>
                  <pic:spPr>
                    <a:xfrm>
                      <a:off x="0" y="0"/>
                      <a:ext cx="5257800" cy="1924050"/>
                    </a:xfrm>
                    <a:prstGeom prst="rect">
                      <a:avLst/>
                    </a:prstGeom>
                  </pic:spPr>
                </pic:pic>
              </a:graphicData>
            </a:graphic>
          </wp:inline>
        </w:drawing>
      </w:r>
    </w:p>
    <w:p>
      <w:pPr>
        <w:numPr>
          <w:numId w:val="78"/>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w:t>
      </w:r>
    </w:p>
    <w:p>
      <w:pPr>
        <w:numPr>
          <w:numId w:val="79"/>
        </w:numPr>
        <w:spacing w:before="120" w:after="120" w:line="288" w:lineRule="auto"/>
        <w:ind w:left="0"/>
        <w:jc w:val="left"/>
      </w:pPr>
      <w:r>
        <w:rPr>
          <w:rFonts w:eastAsia="等线" w:ascii="Arial" w:cs="Arial" w:hAnsi="Arial"/>
          <w:sz w:val="22"/>
        </w:rPr>
        <w:t>此系统根据药监局的业务需求设计，且目前药监局在正常应用，所有要取得健康证的体检人员，在健康证管理系统中都可以查询到数据。</w:t>
      </w:r>
    </w:p>
    <w:p>
      <w:pPr>
        <w:numPr>
          <w:numId w:val="80"/>
        </w:numPr>
        <w:spacing w:before="120" w:after="120" w:line="288" w:lineRule="auto"/>
        <w:ind w:left="0"/>
        <w:jc w:val="left"/>
      </w:pPr>
      <w:r>
        <w:rPr>
          <w:rFonts w:eastAsia="等线" w:ascii="Arial" w:cs="Arial" w:hAnsi="Arial"/>
          <w:sz w:val="22"/>
        </w:rPr>
        <w:t>陈君用户做的体检不是健康证体检，所以在健康证体检记录中查询不到。</w:t>
      </w:r>
    </w:p>
    <w:p>
      <w:pPr>
        <w:spacing w:before="120" w:after="120" w:line="288" w:lineRule="auto"/>
        <w:ind w:left="0" w:firstLine="0"/>
        <w:jc w:val="left"/>
      </w:pPr>
    </w:p>
    <w:p>
      <w:pPr>
        <w:pStyle w:val="2"/>
        <w:spacing w:before="320" w:after="120" w:line="288" w:lineRule="auto"/>
        <w:ind w:left="0"/>
        <w:jc w:val="left"/>
        <w:outlineLvl w:val="1"/>
      </w:pPr>
      <w:bookmarkStart w:name="heading_28" w:id="28"/>
      <w:r>
        <w:rPr>
          <w:rFonts w:eastAsia="等线" w:ascii="Arial" w:cs="Arial" w:hAnsi="Arial"/>
          <w:color w:val="3370ff"/>
          <w:sz w:val="32"/>
        </w:rPr>
        <w:t xml:space="preserve">28. </w:t>
      </w:r>
      <w:r>
        <w:rPr>
          <w:rFonts w:eastAsia="等线" w:ascii="Arial" w:cs="Arial" w:hAnsi="Arial"/>
          <w:b w:val="true"/>
          <w:sz w:val="32"/>
        </w:rPr>
        <w:t>一卡通流水与医院就诊记录不关联</w:t>
      </w:r>
      <w:bookmarkEnd w:id="28"/>
    </w:p>
    <w:p>
      <w:pPr>
        <w:numPr>
          <w:numId w:val="81"/>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82"/>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一卡通管理系统的支付流水与医院的就诊支付流水不一致。</w:t>
      </w:r>
    </w:p>
    <w:p>
      <w:pPr>
        <w:spacing w:before="120" w:after="120" w:line="288" w:lineRule="auto"/>
        <w:ind w:left="0" w:firstLine="0"/>
        <w:jc w:val="left"/>
      </w:pPr>
      <w:r>
        <w:rPr>
          <w:rFonts w:eastAsia="等线" w:ascii="Arial" w:cs="Arial" w:hAnsi="Arial"/>
          <w:sz w:val="22"/>
        </w:rPr>
        <w:t>资金流水：</w:t>
      </w:r>
    </w:p>
    <w:p>
      <w:pPr>
        <w:spacing w:before="120" w:after="120" w:line="288" w:lineRule="auto"/>
        <w:ind w:left="0"/>
        <w:jc w:val="left"/>
      </w:pPr>
      <w:r>
        <w:drawing>
          <wp:inline distT="0" distR="0" distB="0" distL="0">
            <wp:extent cx="5257800" cy="220980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49"/>
                    <a:stretch>
                      <a:fillRect/>
                    </a:stretch>
                  </pic:blipFill>
                  <pic:spPr>
                    <a:xfrm>
                      <a:off x="0" y="0"/>
                      <a:ext cx="5257800" cy="220980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综合统计查询：</w:t>
      </w:r>
    </w:p>
    <w:p>
      <w:pPr>
        <w:spacing w:before="120" w:after="120" w:line="288" w:lineRule="auto"/>
        <w:ind w:left="0"/>
        <w:jc w:val="left"/>
      </w:pPr>
      <w:r>
        <w:drawing>
          <wp:inline distT="0" distR="0" distB="0" distL="0">
            <wp:extent cx="5257800" cy="227647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0"/>
                    <a:stretch>
                      <a:fillRect/>
                    </a:stretch>
                  </pic:blipFill>
                  <pic:spPr>
                    <a:xfrm>
                      <a:off x="0" y="0"/>
                      <a:ext cx="5257800" cy="2276475"/>
                    </a:xfrm>
                    <a:prstGeom prst="rect">
                      <a:avLst/>
                    </a:prstGeom>
                  </pic:spPr>
                </pic:pic>
              </a:graphicData>
            </a:graphic>
          </wp:inline>
        </w:drawing>
      </w:r>
    </w:p>
    <w:p>
      <w:pPr>
        <w:numPr>
          <w:numId w:val="83"/>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一卡通管理系统建立后，政策发生变化，新区按规定要使用省上的一卡通系统，新区的一卡通系统数据未更新。</w:t>
      </w:r>
    </w:p>
    <w:p>
      <w:pPr>
        <w:spacing w:before="120" w:after="120" w:line="288" w:lineRule="auto"/>
        <w:ind w:left="0" w:firstLine="0"/>
        <w:jc w:val="left"/>
      </w:pPr>
    </w:p>
    <w:p>
      <w:pPr>
        <w:pStyle w:val="2"/>
        <w:spacing w:before="320" w:after="120" w:line="288" w:lineRule="auto"/>
        <w:ind w:left="0"/>
        <w:jc w:val="left"/>
        <w:outlineLvl w:val="1"/>
      </w:pPr>
      <w:bookmarkStart w:name="heading_29" w:id="29"/>
      <w:r>
        <w:rPr>
          <w:rFonts w:eastAsia="等线" w:ascii="Arial" w:cs="Arial" w:hAnsi="Arial"/>
          <w:color w:val="3370ff"/>
          <w:sz w:val="32"/>
        </w:rPr>
        <w:t xml:space="preserve">29. </w:t>
      </w:r>
      <w:r>
        <w:rPr>
          <w:rFonts w:eastAsia="等线" w:ascii="Arial" w:cs="Arial" w:hAnsi="Arial"/>
          <w:b w:val="true"/>
          <w:sz w:val="32"/>
        </w:rPr>
        <w:t>区域卫生监控管理上不能获取数据（非法用药，无违规单位及数据来源）</w:t>
      </w:r>
      <w:bookmarkEnd w:id="29"/>
    </w:p>
    <w:p>
      <w:pPr>
        <w:numPr>
          <w:numId w:val="84"/>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：需求调整</w:t>
      </w:r>
    </w:p>
    <w:p>
      <w:pPr>
        <w:numPr>
          <w:numId w:val="85"/>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：根据法制监督科业务要求已做调整，随着药监与卫健职能分家，药品监督功能移除该系统，具体可咨询法制监督科。</w:t>
      </w:r>
    </w:p>
    <w:p>
      <w:pPr>
        <w:spacing w:before="120" w:after="120" w:line="288" w:lineRule="auto"/>
        <w:ind w:left="0" w:firstLine="0"/>
        <w:jc w:val="left"/>
      </w:pPr>
    </w:p>
    <w:p>
      <w:pPr>
        <w:spacing w:before="120" w:after="120" w:line="288" w:lineRule="auto"/>
        <w:ind w:left="0" w:firstLine="0"/>
        <w:jc w:val="left"/>
      </w:pPr>
    </w:p>
    <w:p>
      <w:pPr>
        <w:pStyle w:val="2"/>
        <w:spacing w:before="320" w:after="120" w:line="288" w:lineRule="auto"/>
        <w:ind w:left="0"/>
        <w:jc w:val="left"/>
        <w:outlineLvl w:val="1"/>
      </w:pPr>
      <w:bookmarkStart w:name="heading_30" w:id="30"/>
      <w:r>
        <w:rPr>
          <w:rFonts w:eastAsia="等线" w:ascii="Arial" w:cs="Arial" w:hAnsi="Arial"/>
          <w:color w:val="3370ff"/>
          <w:sz w:val="32"/>
        </w:rPr>
        <w:t xml:space="preserve">30. </w:t>
      </w:r>
      <w:r>
        <w:rPr>
          <w:rFonts w:eastAsia="等线" w:ascii="Arial" w:cs="Arial" w:hAnsi="Arial"/>
          <w:b w:val="true"/>
          <w:sz w:val="32"/>
        </w:rPr>
        <w:t>区域卫生监督管理系统无药品采购数据</w:t>
      </w:r>
      <w:bookmarkEnd w:id="30"/>
    </w:p>
    <w:p>
      <w:pPr>
        <w:spacing w:before="120" w:after="120" w:line="288" w:lineRule="auto"/>
        <w:ind w:left="0" w:firstLine="0"/>
        <w:jc w:val="left"/>
      </w:pPr>
    </w:p>
    <w:p>
      <w:pPr>
        <w:numPr>
          <w:numId w:val="86"/>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：需求调整</w:t>
      </w:r>
    </w:p>
    <w:p>
      <w:pPr>
        <w:numPr>
          <w:numId w:val="87"/>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：根据法制监督科业务要求已做调整，随着药监与卫健职能分家，药品监督功能移除该系统，具体可咨询法制监督科。</w:t>
      </w:r>
    </w:p>
    <w:p>
      <w:pPr>
        <w:spacing w:before="120" w:after="120" w:line="288" w:lineRule="auto"/>
        <w:ind w:left="0" w:firstLine="0"/>
        <w:jc w:val="left"/>
      </w:pPr>
    </w:p>
    <w:p>
      <w:pPr>
        <w:pStyle w:val="2"/>
        <w:spacing w:before="320" w:after="120" w:line="288" w:lineRule="auto"/>
        <w:ind w:left="0"/>
        <w:jc w:val="left"/>
        <w:outlineLvl w:val="1"/>
      </w:pPr>
      <w:bookmarkStart w:name="heading_31" w:id="31"/>
      <w:r>
        <w:rPr>
          <w:rFonts w:eastAsia="等线" w:ascii="Arial" w:cs="Arial" w:hAnsi="Arial"/>
          <w:color w:val="3370ff"/>
          <w:sz w:val="32"/>
        </w:rPr>
        <w:t xml:space="preserve">31. </w:t>
      </w:r>
      <w:r>
        <w:rPr>
          <w:rFonts w:eastAsia="等线" w:ascii="Arial" w:cs="Arial" w:hAnsi="Arial"/>
          <w:b w:val="true"/>
          <w:sz w:val="32"/>
        </w:rPr>
        <w:t>区域卫生监督管理系统药品使用信息不全（无供药单位，用药人）</w:t>
      </w:r>
      <w:bookmarkEnd w:id="31"/>
    </w:p>
    <w:p>
      <w:pPr>
        <w:numPr>
          <w:numId w:val="88"/>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：需求调整</w:t>
      </w:r>
    </w:p>
    <w:p>
      <w:pPr>
        <w:numPr>
          <w:numId w:val="89"/>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：根据法制监督科业务要求已做调整，随着药监与卫健职能分家，药品监督功能移除该系统，具体可咨询法制监督科。</w:t>
      </w:r>
    </w:p>
    <w:p>
      <w:pPr>
        <w:spacing w:before="120" w:after="120" w:line="288" w:lineRule="auto"/>
        <w:ind w:left="0"/>
        <w:jc w:val="left"/>
      </w:pPr>
    </w:p>
    <w:p>
      <w:pPr>
        <w:pStyle w:val="2"/>
        <w:spacing w:before="320" w:after="120" w:line="288" w:lineRule="auto"/>
        <w:ind w:left="0"/>
        <w:jc w:val="left"/>
        <w:outlineLvl w:val="1"/>
      </w:pPr>
      <w:bookmarkStart w:name="heading_32" w:id="32"/>
      <w:r>
        <w:rPr>
          <w:rFonts w:eastAsia="等线" w:ascii="Arial" w:cs="Arial" w:hAnsi="Arial"/>
          <w:color w:val="3370ff"/>
          <w:sz w:val="32"/>
        </w:rPr>
        <w:t xml:space="preserve">32. </w:t>
      </w:r>
      <w:r>
        <w:rPr>
          <w:rFonts w:eastAsia="等线" w:ascii="Arial" w:cs="Arial" w:hAnsi="Arial"/>
          <w:b w:val="true"/>
          <w:sz w:val="32"/>
        </w:rPr>
        <w:t>区域卫生监督管理系统药品批次中药无去向</w:t>
      </w:r>
      <w:bookmarkEnd w:id="32"/>
    </w:p>
    <w:p>
      <w:pPr>
        <w:numPr>
          <w:numId w:val="90"/>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：需求调整</w:t>
      </w:r>
    </w:p>
    <w:p>
      <w:pPr>
        <w:numPr>
          <w:numId w:val="91"/>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：根据法制监督科业务要求已做调整，随着药监与卫健职能分家，药品监督功能移除该系统，具体可咨询法制监督科。</w:t>
      </w:r>
    </w:p>
    <w:p>
      <w:pPr>
        <w:spacing w:before="120" w:after="120" w:line="288" w:lineRule="auto"/>
        <w:ind w:left="0" w:firstLine="0"/>
        <w:jc w:val="left"/>
      </w:pPr>
    </w:p>
    <w:p>
      <w:pPr>
        <w:pStyle w:val="2"/>
        <w:spacing w:before="320" w:after="120" w:line="288" w:lineRule="auto"/>
        <w:ind w:left="0"/>
        <w:jc w:val="left"/>
        <w:outlineLvl w:val="1"/>
      </w:pPr>
      <w:bookmarkStart w:name="heading_33" w:id="33"/>
      <w:r>
        <w:rPr>
          <w:rFonts w:eastAsia="等线" w:ascii="Arial" w:cs="Arial" w:hAnsi="Arial"/>
          <w:color w:val="3370ff"/>
          <w:sz w:val="32"/>
        </w:rPr>
        <w:t xml:space="preserve">33. </w:t>
      </w:r>
      <w:r>
        <w:rPr>
          <w:rFonts w:eastAsia="等线" w:ascii="Arial" w:cs="Arial" w:hAnsi="Arial"/>
          <w:b w:val="true"/>
          <w:sz w:val="32"/>
        </w:rPr>
        <w:t>区域卫生监督管理系统投诉、举报被动录入，无数据来源</w:t>
      </w:r>
      <w:bookmarkEnd w:id="33"/>
    </w:p>
    <w:p>
      <w:pPr>
        <w:numPr>
          <w:numId w:val="92"/>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：维护问题</w:t>
      </w:r>
    </w:p>
    <w:p>
      <w:pPr>
        <w:numPr>
          <w:numId w:val="93"/>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：区域卫生监督管理系统中的“投诉举报”功能，投诉举报的来源应该是用户端APP用户填写的举报信息，但目前是由管理员自己手动维护进去的。</w:t>
      </w:r>
    </w:p>
    <w:p>
      <w:pPr>
        <w:spacing w:before="120" w:after="120" w:line="288" w:lineRule="auto"/>
        <w:ind w:left="0"/>
        <w:jc w:val="center"/>
      </w:pPr>
      <w:r>
        <w:drawing>
          <wp:inline distT="0" distR="0" distB="0" distL="0">
            <wp:extent cx="5257800" cy="16573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1"/>
                    <a:stretch>
                      <a:fillRect/>
                    </a:stretch>
                  </pic:blipFill>
                  <pic:spPr>
                    <a:xfrm>
                      <a:off x="0" y="0"/>
                      <a:ext cx="5257800" cy="1657350"/>
                    </a:xfrm>
                    <a:prstGeom prst="rect">
                      <a:avLst/>
                    </a:prstGeom>
                  </pic:spPr>
                </pic:pic>
              </a:graphicData>
            </a:graphic>
          </wp:inline>
        </w:drawing>
      </w:r>
    </w:p>
    <w:p>
      <w:pPr>
        <w:numPr>
          <w:numId w:val="94"/>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：设计如此。需求规格说明书中关于投诉举报部分的描述如下，由管理员手动维护。</w:t>
      </w:r>
    </w:p>
    <w:p>
      <w:pPr>
        <w:spacing w:before="120" w:after="120" w:line="288" w:lineRule="auto"/>
        <w:ind w:left="0"/>
        <w:jc w:val="left"/>
      </w:pPr>
      <w:r>
        <w:drawing>
          <wp:inline distT="0" distR="0" distB="0" distL="0">
            <wp:extent cx="5257800" cy="58864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2"/>
                    <a:stretch>
                      <a:fillRect/>
                    </a:stretch>
                  </pic:blipFill>
                  <pic:spPr>
                    <a:xfrm>
                      <a:off x="0" y="0"/>
                      <a:ext cx="5257800" cy="5886450"/>
                    </a:xfrm>
                    <a:prstGeom prst="rect">
                      <a:avLst/>
                    </a:prstGeom>
                  </pic:spPr>
                </pic:pic>
              </a:graphicData>
            </a:graphic>
          </wp:inline>
        </w:drawing>
      </w:r>
    </w:p>
    <w:p>
      <w:pPr>
        <w:spacing w:before="120" w:after="120" w:line="288" w:lineRule="auto"/>
        <w:ind w:left="0"/>
        <w:jc w:val="left"/>
      </w:pPr>
      <w:r>
        <w:drawing>
          <wp:inline distT="0" distR="0" distB="0" distL="0">
            <wp:extent cx="5257800" cy="478155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3"/>
                    <a:stretch>
                      <a:fillRect/>
                    </a:stretch>
                  </pic:blipFill>
                  <pic:spPr>
                    <a:xfrm>
                      <a:off x="0" y="0"/>
                      <a:ext cx="5257800" cy="4781550"/>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34" w:id="34"/>
      <w:r>
        <w:rPr>
          <w:rFonts w:eastAsia="等线" w:ascii="Arial" w:cs="Arial" w:hAnsi="Arial"/>
          <w:color w:val="3370ff"/>
          <w:sz w:val="32"/>
        </w:rPr>
        <w:t xml:space="preserve">34. </w:t>
      </w:r>
      <w:r>
        <w:rPr>
          <w:rFonts w:eastAsia="等线" w:ascii="Arial" w:cs="Arial" w:hAnsi="Arial"/>
          <w:b w:val="true"/>
          <w:sz w:val="32"/>
        </w:rPr>
        <w:t>区域卫生监督管理系统行政许可被动录入，无数据来源</w:t>
      </w:r>
      <w:bookmarkEnd w:id="34"/>
    </w:p>
    <w:p>
      <w:pPr>
        <w:numPr>
          <w:numId w:val="95"/>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：运维问题</w:t>
      </w:r>
    </w:p>
    <w:p>
      <w:pPr>
        <w:numPr>
          <w:numId w:val="96"/>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：区域卫生监督管理系统中的“行政许可登记”功能，行政许可登记无来源。</w:t>
      </w:r>
    </w:p>
    <w:p>
      <w:pPr>
        <w:spacing w:before="120" w:after="120" w:line="288" w:lineRule="auto"/>
        <w:ind w:left="0"/>
        <w:jc w:val="center"/>
      </w:pPr>
      <w:r>
        <w:drawing>
          <wp:inline distT="0" distR="0" distB="0" distL="0">
            <wp:extent cx="5257800" cy="225742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4"/>
                    <a:stretch>
                      <a:fillRect/>
                    </a:stretch>
                  </pic:blipFill>
                  <pic:spPr>
                    <a:xfrm>
                      <a:off x="0" y="0"/>
                      <a:ext cx="5257800" cy="2257425"/>
                    </a:xfrm>
                    <a:prstGeom prst="rect">
                      <a:avLst/>
                    </a:prstGeom>
                  </pic:spPr>
                </pic:pic>
              </a:graphicData>
            </a:graphic>
          </wp:inline>
        </w:drawing>
      </w:r>
    </w:p>
    <w:p>
      <w:pPr>
        <w:numPr>
          <w:numId w:val="97"/>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：设计如此，需求规格说明书中关于行政许可部分的描述如下，行政许可更新需要管理者进入系统进行维护。</w:t>
      </w:r>
    </w:p>
    <w:p>
      <w:pPr>
        <w:spacing w:before="120" w:after="120" w:line="288" w:lineRule="auto"/>
        <w:ind w:left="0"/>
        <w:jc w:val="left"/>
      </w:pPr>
      <w:r>
        <w:drawing>
          <wp:inline distT="0" distR="0" distB="0" distL="0">
            <wp:extent cx="5257800" cy="61055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5"/>
                    <a:stretch>
                      <a:fillRect/>
                    </a:stretch>
                  </pic:blipFill>
                  <pic:spPr>
                    <a:xfrm>
                      <a:off x="0" y="0"/>
                      <a:ext cx="5257800" cy="6105525"/>
                    </a:xfrm>
                    <a:prstGeom prst="rect">
                      <a:avLst/>
                    </a:prstGeom>
                  </pic:spPr>
                </pic:pic>
              </a:graphicData>
            </a:graphic>
          </wp:inline>
        </w:drawing>
      </w:r>
    </w:p>
    <w:p>
      <w:pPr>
        <w:spacing w:before="120" w:after="120" w:line="288" w:lineRule="auto"/>
        <w:ind w:left="0"/>
        <w:jc w:val="left"/>
      </w:pPr>
      <w:r>
        <w:drawing>
          <wp:inline distT="0" distR="0" distB="0" distL="0">
            <wp:extent cx="5257800" cy="6848475"/>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6"/>
                    <a:stretch>
                      <a:fillRect/>
                    </a:stretch>
                  </pic:blipFill>
                  <pic:spPr>
                    <a:xfrm>
                      <a:off x="0" y="0"/>
                      <a:ext cx="5257800" cy="6848475"/>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35" w:id="35"/>
      <w:r>
        <w:rPr>
          <w:rFonts w:eastAsia="等线" w:ascii="Arial" w:cs="Arial" w:hAnsi="Arial"/>
          <w:color w:val="3370ff"/>
          <w:sz w:val="32"/>
        </w:rPr>
        <w:t xml:space="preserve">35. </w:t>
      </w:r>
      <w:r>
        <w:rPr>
          <w:rFonts w:eastAsia="等线" w:ascii="Arial" w:cs="Arial" w:hAnsi="Arial"/>
          <w:b w:val="true"/>
          <w:sz w:val="32"/>
        </w:rPr>
        <w:t>区域卫生监督管理系统双随机不能抽取单位、人员</w:t>
      </w:r>
      <w:bookmarkEnd w:id="35"/>
    </w:p>
    <w:p>
      <w:pPr>
        <w:numPr>
          <w:numId w:val="98"/>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合同外需求</w:t>
      </w:r>
    </w:p>
    <w:p>
      <w:pPr>
        <w:numPr>
          <w:numId w:val="99"/>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区域卫生监督管理中双随机菜单的“任务抽取”中没有单位字段</w:t>
      </w:r>
    </w:p>
    <w:p>
      <w:pPr>
        <w:spacing w:before="120" w:after="120" w:line="288" w:lineRule="auto"/>
        <w:ind w:left="0"/>
        <w:jc w:val="center"/>
      </w:pPr>
      <w:r>
        <w:drawing>
          <wp:inline distT="0" distR="0" distB="0" distL="0">
            <wp:extent cx="5257800" cy="217170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57"/>
                    <a:stretch>
                      <a:fillRect/>
                    </a:stretch>
                  </pic:blipFill>
                  <pic:spPr>
                    <a:xfrm>
                      <a:off x="0" y="0"/>
                      <a:ext cx="5257800" cy="2171700"/>
                    </a:xfrm>
                    <a:prstGeom prst="rect">
                      <a:avLst/>
                    </a:prstGeom>
                  </pic:spPr>
                </pic:pic>
              </a:graphicData>
            </a:graphic>
          </wp:inline>
        </w:drawing>
      </w:r>
    </w:p>
    <w:p>
      <w:pPr>
        <w:numPr>
          <w:numId w:val="100"/>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需求规格说明书中无此需求。</w:t>
      </w:r>
    </w:p>
    <w:p>
      <w:pPr>
        <w:spacing w:before="120" w:after="120" w:line="288" w:lineRule="auto"/>
        <w:ind w:left="0"/>
        <w:jc w:val="left"/>
      </w:pPr>
      <w:r>
        <w:drawing>
          <wp:inline distT="0" distR="0" distB="0" distL="0">
            <wp:extent cx="5257800" cy="252412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58"/>
                    <a:stretch>
                      <a:fillRect/>
                    </a:stretch>
                  </pic:blipFill>
                  <pic:spPr>
                    <a:xfrm>
                      <a:off x="0" y="0"/>
                      <a:ext cx="5257800" cy="2524125"/>
                    </a:xfrm>
                    <a:prstGeom prst="rect">
                      <a:avLst/>
                    </a:prstGeom>
                  </pic:spPr>
                </pic:pic>
              </a:graphicData>
            </a:graphic>
          </wp:inline>
        </w:drawing>
      </w:r>
    </w:p>
    <w:p>
      <w:pPr>
        <w:pStyle w:val="2"/>
        <w:spacing w:before="320" w:after="120" w:line="288" w:lineRule="auto"/>
        <w:ind w:left="0"/>
        <w:jc w:val="left"/>
        <w:outlineLvl w:val="1"/>
      </w:pPr>
      <w:bookmarkStart w:name="heading_36" w:id="36"/>
      <w:r>
        <w:rPr>
          <w:rFonts w:eastAsia="等线" w:ascii="Arial" w:cs="Arial" w:hAnsi="Arial"/>
          <w:color w:val="3370ff"/>
          <w:sz w:val="32"/>
        </w:rPr>
        <w:t xml:space="preserve">36. </w:t>
      </w:r>
      <w:r>
        <w:rPr>
          <w:rFonts w:eastAsia="等线" w:ascii="Arial" w:cs="Arial" w:hAnsi="Arial"/>
          <w:b w:val="true"/>
          <w:sz w:val="32"/>
        </w:rPr>
        <w:t>区域卫生监督管理系统与医院系统不通</w:t>
      </w:r>
      <w:bookmarkEnd w:id="36"/>
    </w:p>
    <w:p>
      <w:pPr>
        <w:numPr>
          <w:numId w:val="101"/>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02"/>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：区域卫生监督系统无医院医疗卫生相关数据。</w:t>
      </w:r>
    </w:p>
    <w:p>
      <w:pPr>
        <w:numPr>
          <w:numId w:val="103"/>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w:t>
      </w:r>
    </w:p>
    <w:p>
      <w:pPr>
        <w:spacing w:before="120" w:after="120" w:line="288" w:lineRule="auto"/>
        <w:ind w:left="0" w:firstLine="420"/>
        <w:jc w:val="left"/>
      </w:pPr>
      <w:r>
        <w:rPr>
          <w:rFonts w:eastAsia="等线" w:ascii="Arial" w:cs="Arial" w:hAnsi="Arial"/>
          <w:sz w:val="22"/>
        </w:rPr>
        <w:t>需求规格说明书中无此功能明确定义，如下图：</w:t>
      </w:r>
    </w:p>
    <w:p>
      <w:pPr>
        <w:spacing w:before="120" w:after="120" w:line="288" w:lineRule="auto"/>
        <w:ind w:left="0" w:firstLine="0"/>
        <w:jc w:val="left"/>
      </w:pPr>
    </w:p>
    <w:p>
      <w:pPr>
        <w:spacing w:before="120" w:after="120" w:line="288" w:lineRule="auto"/>
        <w:ind w:left="0"/>
        <w:jc w:val="left"/>
      </w:pPr>
      <w:r>
        <w:drawing>
          <wp:inline distT="0" distR="0" distB="0" distL="0">
            <wp:extent cx="5257800" cy="481012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59"/>
                    <a:stretch>
                      <a:fillRect/>
                    </a:stretch>
                  </pic:blipFill>
                  <pic:spPr>
                    <a:xfrm>
                      <a:off x="0" y="0"/>
                      <a:ext cx="5257800" cy="4810125"/>
                    </a:xfrm>
                    <a:prstGeom prst="rect">
                      <a:avLst/>
                    </a:prstGeom>
                  </pic:spPr>
                </pic:pic>
              </a:graphicData>
            </a:graphic>
          </wp:inline>
        </w:drawing>
      </w:r>
    </w:p>
    <w:p>
      <w:pPr>
        <w:spacing w:before="120" w:after="120" w:line="288" w:lineRule="auto"/>
        <w:ind w:left="0"/>
        <w:jc w:val="center"/>
      </w:pPr>
      <w:r>
        <w:drawing>
          <wp:inline distT="0" distR="0" distB="0" distL="0">
            <wp:extent cx="5257800" cy="2790825"/>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0"/>
                    <a:stretch>
                      <a:fillRect/>
                    </a:stretch>
                  </pic:blipFill>
                  <pic:spPr>
                    <a:xfrm>
                      <a:off x="0" y="0"/>
                      <a:ext cx="5257800" cy="2790825"/>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37" w:id="37"/>
      <w:r>
        <w:rPr>
          <w:rFonts w:eastAsia="等线" w:ascii="Arial" w:cs="Arial" w:hAnsi="Arial"/>
          <w:color w:val="3370ff"/>
          <w:sz w:val="32"/>
        </w:rPr>
        <w:t xml:space="preserve">37. </w:t>
      </w:r>
      <w:r>
        <w:rPr>
          <w:rFonts w:eastAsia="等线" w:ascii="Arial" w:cs="Arial" w:hAnsi="Arial"/>
          <w:b w:val="true"/>
          <w:sz w:val="32"/>
        </w:rPr>
        <w:t>各子系统UI不统一、操作习惯不一致</w:t>
      </w:r>
      <w:bookmarkEnd w:id="37"/>
    </w:p>
    <w:p>
      <w:pPr>
        <w:numPr>
          <w:numId w:val="104"/>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使用体验</w:t>
      </w:r>
    </w:p>
    <w:p>
      <w:pPr>
        <w:numPr>
          <w:numId w:val="105"/>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电子病历的子系统设计风格不一致，由此导致的使用体验也不一致。</w:t>
      </w:r>
    </w:p>
    <w:p>
      <w:pPr>
        <w:spacing w:before="120" w:after="120" w:line="288" w:lineRule="auto"/>
        <w:ind w:left="0" w:firstLine="0"/>
        <w:jc w:val="left"/>
      </w:pPr>
      <w:r>
        <w:rPr>
          <w:rFonts w:eastAsia="等线" w:ascii="Arial" w:cs="Arial" w:hAnsi="Arial"/>
          <w:sz w:val="22"/>
        </w:rPr>
        <w:t>电子病历中的“住院病历“：</w:t>
      </w:r>
    </w:p>
    <w:p>
      <w:pPr>
        <w:spacing w:before="120" w:after="120" w:line="288" w:lineRule="auto"/>
        <w:ind w:left="0"/>
        <w:jc w:val="left"/>
      </w:pPr>
      <w:r>
        <w:drawing>
          <wp:inline distT="0" distR="0" distB="0" distL="0">
            <wp:extent cx="5257800" cy="247650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1"/>
                    <a:stretch>
                      <a:fillRect/>
                    </a:stretch>
                  </pic:blipFill>
                  <pic:spPr>
                    <a:xfrm>
                      <a:off x="0" y="0"/>
                      <a:ext cx="5257800" cy="247650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点击左侧的入院记录，操作和其他页面明显不一致：</w:t>
      </w:r>
    </w:p>
    <w:p>
      <w:pPr>
        <w:spacing w:before="120" w:after="120" w:line="288" w:lineRule="auto"/>
        <w:ind w:left="0"/>
        <w:jc w:val="left"/>
      </w:pPr>
      <w:r>
        <w:drawing>
          <wp:inline distT="0" distR="0" distB="0" distL="0">
            <wp:extent cx="5257800" cy="252412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2"/>
                    <a:stretch>
                      <a:fillRect/>
                    </a:stretch>
                  </pic:blipFill>
                  <pic:spPr>
                    <a:xfrm>
                      <a:off x="0" y="0"/>
                      <a:ext cx="5257800" cy="2524125"/>
                    </a:xfrm>
                    <a:prstGeom prst="rect">
                      <a:avLst/>
                    </a:prstGeom>
                  </pic:spPr>
                </pic:pic>
              </a:graphicData>
            </a:graphic>
          </wp:inline>
        </w:drawing>
      </w:r>
    </w:p>
    <w:p>
      <w:pPr>
        <w:numPr>
          <w:numId w:val="106"/>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前端页面设计问题，属于使用体验问题，无法更改。</w:t>
      </w:r>
    </w:p>
    <w:p>
      <w:pPr>
        <w:spacing w:before="120" w:after="120" w:line="288" w:lineRule="auto"/>
        <w:ind w:left="0" w:firstLine="0"/>
        <w:jc w:val="left"/>
      </w:pPr>
    </w:p>
    <w:p>
      <w:pPr>
        <w:pStyle w:val="2"/>
        <w:spacing w:before="320" w:after="120" w:line="288" w:lineRule="auto"/>
        <w:ind w:left="0"/>
        <w:jc w:val="left"/>
        <w:outlineLvl w:val="1"/>
      </w:pPr>
      <w:bookmarkStart w:name="heading_38" w:id="38"/>
      <w:r>
        <w:rPr>
          <w:rFonts w:eastAsia="等线" w:ascii="Arial" w:cs="Arial" w:hAnsi="Arial"/>
          <w:color w:val="3370ff"/>
          <w:sz w:val="32"/>
        </w:rPr>
        <w:t xml:space="preserve">38. </w:t>
      </w:r>
      <w:r>
        <w:rPr>
          <w:rFonts w:eastAsia="等线" w:ascii="Arial" w:cs="Arial" w:hAnsi="Arial"/>
          <w:b w:val="true"/>
          <w:sz w:val="32"/>
        </w:rPr>
        <w:t>综合监管中兰州人口（人口金字塔、人均资源）只有18年的数据，需手动录入</w:t>
      </w:r>
      <w:bookmarkEnd w:id="38"/>
    </w:p>
    <w:p>
      <w:pPr>
        <w:numPr>
          <w:numId w:val="107"/>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：日常维护</w:t>
      </w:r>
    </w:p>
    <w:p>
      <w:pPr>
        <w:spacing w:before="120" w:after="120" w:line="288" w:lineRule="auto"/>
        <w:ind w:left="0"/>
        <w:jc w:val="center"/>
      </w:pPr>
      <w:r>
        <w:drawing>
          <wp:inline distT="0" distR="0" distB="0" distL="0">
            <wp:extent cx="5257800" cy="262890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3"/>
                    <a:stretch>
                      <a:fillRect/>
                    </a:stretch>
                  </pic:blipFill>
                  <pic:spPr>
                    <a:xfrm>
                      <a:off x="0" y="0"/>
                      <a:ext cx="5257800" cy="2628900"/>
                    </a:xfrm>
                    <a:prstGeom prst="rect">
                      <a:avLst/>
                    </a:prstGeom>
                  </pic:spPr>
                </pic:pic>
              </a:graphicData>
            </a:graphic>
          </wp:inline>
        </w:drawing>
      </w:r>
    </w:p>
    <w:p>
      <w:pPr>
        <w:numPr>
          <w:numId w:val="108"/>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：设计如此，监管指标各报表根据卫健委需求设计，数据由卫健委提供，日常应由应用单位维护人员进行数据导入更新。</w:t>
      </w:r>
    </w:p>
    <w:p>
      <w:pPr>
        <w:spacing w:before="120" w:after="120" w:line="288" w:lineRule="auto"/>
        <w:ind w:left="0" w:firstLine="0"/>
        <w:jc w:val="left"/>
      </w:pPr>
    </w:p>
    <w:p>
      <w:pPr>
        <w:spacing w:before="120" w:after="120" w:line="288" w:lineRule="auto"/>
        <w:ind w:left="0"/>
        <w:jc w:val="left"/>
      </w:pPr>
    </w:p>
    <w:p>
      <w:pPr>
        <w:pStyle w:val="2"/>
        <w:spacing w:before="320" w:after="120" w:line="288" w:lineRule="auto"/>
        <w:ind w:left="0"/>
        <w:jc w:val="left"/>
        <w:outlineLvl w:val="1"/>
      </w:pPr>
      <w:bookmarkStart w:name="heading_39" w:id="39"/>
      <w:r>
        <w:rPr>
          <w:rFonts w:eastAsia="等线" w:ascii="Arial" w:cs="Arial" w:hAnsi="Arial"/>
          <w:color w:val="3370ff"/>
          <w:sz w:val="32"/>
        </w:rPr>
        <w:t xml:space="preserve">39. </w:t>
      </w:r>
      <w:r>
        <w:rPr>
          <w:rFonts w:eastAsia="等线" w:ascii="Arial" w:cs="Arial" w:hAnsi="Arial"/>
          <w:b w:val="true"/>
          <w:sz w:val="32"/>
        </w:rPr>
        <w:t>卫生资源无18年以后的数据</w:t>
      </w:r>
      <w:bookmarkEnd w:id="39"/>
    </w:p>
    <w:p>
      <w:pPr>
        <w:numPr>
          <w:numId w:val="109"/>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：日常维护</w:t>
      </w:r>
    </w:p>
    <w:p>
      <w:pPr>
        <w:numPr>
          <w:numId w:val="110"/>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：无其他机构社区医院机构最新数据</w:t>
      </w:r>
    </w:p>
    <w:p>
      <w:pPr>
        <w:spacing w:before="120" w:after="120" w:line="288" w:lineRule="auto"/>
        <w:ind w:left="0"/>
        <w:jc w:val="center"/>
      </w:pPr>
      <w:r>
        <w:drawing>
          <wp:inline distT="0" distR="0" distB="0" distL="0">
            <wp:extent cx="5257800" cy="1114425"/>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4"/>
                    <a:stretch>
                      <a:fillRect/>
                    </a:stretch>
                  </pic:blipFill>
                  <pic:spPr>
                    <a:xfrm>
                      <a:off x="0" y="0"/>
                      <a:ext cx="5257800" cy="1114425"/>
                    </a:xfrm>
                    <a:prstGeom prst="rect">
                      <a:avLst/>
                    </a:prstGeom>
                  </pic:spPr>
                </pic:pic>
              </a:graphicData>
            </a:graphic>
          </wp:inline>
        </w:drawing>
      </w:r>
    </w:p>
    <w:p>
      <w:pPr>
        <w:numPr>
          <w:numId w:val="111"/>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：设计如此，监管指标各报表根据卫健委需求设计，数据由卫健委提供，日常应由应用单位维护人员进行数据导入更新。</w:t>
      </w:r>
    </w:p>
    <w:p>
      <w:pPr>
        <w:numPr>
          <w:numId w:val="112"/>
        </w:numPr>
        <w:spacing w:before="120" w:after="120" w:line="288" w:lineRule="auto"/>
        <w:ind w:left="0"/>
        <w:jc w:val="left"/>
      </w:pPr>
    </w:p>
    <w:p>
      <w:pPr>
        <w:pStyle w:val="2"/>
        <w:spacing w:before="320" w:after="120" w:line="288" w:lineRule="auto"/>
        <w:ind w:left="0"/>
        <w:jc w:val="left"/>
        <w:outlineLvl w:val="1"/>
      </w:pPr>
      <w:bookmarkStart w:name="heading_40" w:id="40"/>
      <w:r>
        <w:rPr>
          <w:rFonts w:eastAsia="等线" w:ascii="Arial" w:cs="Arial" w:hAnsi="Arial"/>
          <w:color w:val="3370ff"/>
          <w:sz w:val="32"/>
        </w:rPr>
        <w:t xml:space="preserve">40. </w:t>
      </w:r>
      <w:r>
        <w:rPr>
          <w:rFonts w:eastAsia="等线" w:ascii="Arial" w:cs="Arial" w:hAnsi="Arial"/>
          <w:b w:val="true"/>
          <w:sz w:val="32"/>
        </w:rPr>
        <w:t>系统调取数据慢，需要10秒左右</w:t>
      </w:r>
      <w:bookmarkEnd w:id="40"/>
    </w:p>
    <w:p>
      <w:pPr>
        <w:numPr>
          <w:numId w:val="113"/>
        </w:numPr>
        <w:spacing w:before="120" w:after="120" w:line="288" w:lineRule="auto"/>
        <w:ind w:left="0"/>
        <w:jc w:val="left"/>
      </w:pPr>
      <w:r>
        <w:rPr>
          <w:rFonts w:eastAsia="等线" w:ascii="Arial" w:cs="Arial" w:hAnsi="Arial"/>
          <w:b w:val="true"/>
          <w:sz w:val="22"/>
        </w:rPr>
        <w:t>问题类型：性能问题</w:t>
      </w:r>
    </w:p>
    <w:p>
      <w:pPr>
        <w:numPr>
          <w:numId w:val="114"/>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由于软件持续运行时间长，数据生产已达到千万级，数据的查询受到多种因素的影响，比如物理机的cpu和内存，以及带宽等，都会导致数据查询时快时慢，但总体还在使用人员的可承受等待时间范围内，如下，响应时间为3.5秒</w:t>
        <w:br/>
      </w:r>
    </w:p>
    <w:p>
      <w:pPr>
        <w:spacing w:before="120" w:after="120" w:line="288" w:lineRule="auto"/>
        <w:ind w:left="0"/>
        <w:jc w:val="center"/>
      </w:pPr>
      <w:r>
        <w:drawing>
          <wp:inline distT="0" distR="0" distB="0" distL="0">
            <wp:extent cx="5257800" cy="161925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5"/>
                    <a:stretch>
                      <a:fillRect/>
                    </a:stretch>
                  </pic:blipFill>
                  <pic:spPr>
                    <a:xfrm>
                      <a:off x="0" y="0"/>
                      <a:ext cx="5257800" cy="1619250"/>
                    </a:xfrm>
                    <a:prstGeom prst="rect">
                      <a:avLst/>
                    </a:prstGeom>
                  </pic:spPr>
                </pic:pic>
              </a:graphicData>
            </a:graphic>
          </wp:inline>
        </w:drawing>
      </w:r>
    </w:p>
    <w:p>
      <w:pPr>
        <w:numPr>
          <w:numId w:val="115"/>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医疗服务综合监管系统数据量达到千万级，必然导致调取数据慢，待本次验收审核结束后如有优化使用需求，可做优化处理。</w:t>
      </w:r>
    </w:p>
    <w:p>
      <w:pPr>
        <w:spacing w:before="120" w:after="120" w:line="288" w:lineRule="auto"/>
        <w:ind w:left="0" w:firstLine="0"/>
        <w:jc w:val="left"/>
      </w:pPr>
    </w:p>
    <w:p>
      <w:pPr>
        <w:pStyle w:val="2"/>
        <w:spacing w:before="320" w:after="120" w:line="288" w:lineRule="auto"/>
        <w:ind w:left="0"/>
        <w:jc w:val="left"/>
        <w:outlineLvl w:val="1"/>
      </w:pPr>
      <w:bookmarkStart w:name="heading_41" w:id="41"/>
      <w:r>
        <w:rPr>
          <w:rFonts w:eastAsia="等线" w:ascii="Arial" w:cs="Arial" w:hAnsi="Arial"/>
          <w:color w:val="3370ff"/>
          <w:sz w:val="32"/>
        </w:rPr>
        <w:t xml:space="preserve">41. </w:t>
      </w:r>
      <w:r>
        <w:rPr>
          <w:rFonts w:eastAsia="等线" w:ascii="Arial" w:cs="Arial" w:hAnsi="Arial"/>
          <w:b w:val="true"/>
          <w:sz w:val="32"/>
        </w:rPr>
        <w:t>疫情统计无数据</w:t>
      </w:r>
      <w:bookmarkEnd w:id="41"/>
    </w:p>
    <w:p>
      <w:pPr>
        <w:numPr>
          <w:numId w:val="116"/>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：接口停用</w:t>
      </w:r>
    </w:p>
    <w:p>
      <w:pPr>
        <w:numPr>
          <w:numId w:val="117"/>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：新冠肺炎疫情菜单下病情概况和疾病趋势无数据展示</w:t>
        <w:br/>
      </w:r>
    </w:p>
    <w:p>
      <w:pPr>
        <w:spacing w:before="120" w:after="120" w:line="288" w:lineRule="auto"/>
        <w:ind w:left="0"/>
        <w:jc w:val="center"/>
      </w:pPr>
      <w:r>
        <w:drawing>
          <wp:inline distT="0" distR="0" distB="0" distL="0">
            <wp:extent cx="5257800" cy="191452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6"/>
                    <a:stretch>
                      <a:fillRect/>
                    </a:stretch>
                  </pic:blipFill>
                  <pic:spPr>
                    <a:xfrm>
                      <a:off x="0" y="0"/>
                      <a:ext cx="5257800" cy="1914525"/>
                    </a:xfrm>
                    <a:prstGeom prst="rect">
                      <a:avLst/>
                    </a:prstGeom>
                  </pic:spPr>
                </pic:pic>
              </a:graphicData>
            </a:graphic>
          </wp:inline>
        </w:drawing>
      </w:r>
    </w:p>
    <w:p>
      <w:pPr>
        <w:numPr>
          <w:numId w:val="118"/>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：疫情大屏的数据为实时调用官方每日疫情发布接口，随着疫情结束，官方接口通道关闭，之前对接的接口也已停用，所以取不到数据。</w:t>
      </w:r>
    </w:p>
    <w:p>
      <w:pPr>
        <w:spacing w:before="120" w:after="120" w:line="288" w:lineRule="auto"/>
        <w:ind w:left="0" w:firstLine="0"/>
        <w:jc w:val="left"/>
      </w:pPr>
    </w:p>
    <w:p>
      <w:pPr>
        <w:pStyle w:val="2"/>
        <w:spacing w:before="320" w:after="120" w:line="288" w:lineRule="auto"/>
        <w:ind w:left="0"/>
        <w:jc w:val="left"/>
        <w:outlineLvl w:val="1"/>
      </w:pPr>
      <w:bookmarkStart w:name="heading_42" w:id="42"/>
      <w:r>
        <w:rPr>
          <w:rFonts w:eastAsia="等线" w:ascii="Arial" w:cs="Arial" w:hAnsi="Arial"/>
          <w:color w:val="3370ff"/>
          <w:sz w:val="32"/>
        </w:rPr>
        <w:t xml:space="preserve">42. </w:t>
      </w:r>
      <w:r>
        <w:rPr>
          <w:rFonts w:eastAsia="等线" w:ascii="Arial" w:cs="Arial" w:hAnsi="Arial"/>
          <w:b w:val="true"/>
          <w:sz w:val="32"/>
        </w:rPr>
        <w:t>绩效考核中不能抓取医院数据，需要手动录入，app掌上卫健数据不准确，无数据</w:t>
      </w:r>
      <w:bookmarkEnd w:id="42"/>
    </w:p>
    <w:p>
      <w:pPr>
        <w:numPr>
          <w:numId w:val="119"/>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：合同外需求</w:t>
      </w:r>
    </w:p>
    <w:p>
      <w:pPr>
        <w:numPr>
          <w:numId w:val="120"/>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：绩效考核新建模板设置分数以及考核指标预估费用时，不能够实时抓取医院某项指标实际费用并计算考核分数</w:t>
      </w:r>
    </w:p>
    <w:p>
      <w:pPr>
        <w:numPr>
          <w:numId w:val="121"/>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：合同外需求。</w:t>
      </w:r>
    </w:p>
    <w:p>
      <w:pPr>
        <w:spacing w:before="120" w:after="120" w:line="288" w:lineRule="auto"/>
        <w:ind w:left="0" w:firstLine="0"/>
        <w:jc w:val="left"/>
      </w:pPr>
      <w:r>
        <w:rPr>
          <w:rFonts w:eastAsia="等线" w:ascii="Arial" w:cs="Arial" w:hAnsi="Arial"/>
          <w:sz w:val="22"/>
        </w:rPr>
        <w:t>1、需求有关于人员、科室、机构、岗位、考核工资、考核指标的打通，无抓取医院医疗卫生相关数据的要求：</w:t>
      </w:r>
    </w:p>
    <w:p>
      <w:pPr>
        <w:spacing w:before="120" w:after="120" w:line="288" w:lineRule="auto"/>
        <w:ind w:left="0"/>
        <w:jc w:val="center"/>
      </w:pPr>
      <w:r>
        <w:drawing>
          <wp:inline distT="0" distR="0" distB="0" distL="0">
            <wp:extent cx="5257800" cy="278130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67"/>
                    <a:stretch>
                      <a:fillRect/>
                    </a:stretch>
                  </pic:blipFill>
                  <pic:spPr>
                    <a:xfrm>
                      <a:off x="0" y="0"/>
                      <a:ext cx="5257800" cy="278130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2、下图是关于绩效管理系统的主要功能架构的定义：</w:t>
      </w:r>
    </w:p>
    <w:p>
      <w:pPr>
        <w:spacing w:before="120" w:after="120" w:line="288" w:lineRule="auto"/>
        <w:ind w:left="0"/>
        <w:jc w:val="left"/>
      </w:pPr>
      <w:r>
        <w:drawing>
          <wp:inline distT="0" distR="0" distB="0" distL="0">
            <wp:extent cx="3933825" cy="4086225"/>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68"/>
                    <a:stretch>
                      <a:fillRect/>
                    </a:stretch>
                  </pic:blipFill>
                  <pic:spPr>
                    <a:xfrm>
                      <a:off x="0" y="0"/>
                      <a:ext cx="3933825" cy="4086225"/>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43" w:id="43"/>
      <w:r>
        <w:rPr>
          <w:rFonts w:eastAsia="等线" w:ascii="Arial" w:cs="Arial" w:hAnsi="Arial"/>
          <w:color w:val="3370ff"/>
          <w:sz w:val="32"/>
        </w:rPr>
        <w:t xml:space="preserve">43. </w:t>
      </w:r>
      <w:r>
        <w:rPr>
          <w:rFonts w:eastAsia="等线" w:ascii="Arial" w:cs="Arial" w:hAnsi="Arial"/>
          <w:b w:val="true"/>
          <w:sz w:val="32"/>
        </w:rPr>
        <w:t>综合管理与绩效考核系统和区域医疗服务综合监管系统为一套系统</w:t>
      </w:r>
      <w:bookmarkEnd w:id="43"/>
    </w:p>
    <w:p>
      <w:pPr>
        <w:numPr>
          <w:numId w:val="122"/>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：使用体验</w:t>
      </w:r>
    </w:p>
    <w:p>
      <w:pPr>
        <w:spacing w:before="120" w:after="120" w:line="288" w:lineRule="auto"/>
        <w:ind w:left="0" w:firstLine="0"/>
        <w:jc w:val="left"/>
      </w:pPr>
    </w:p>
    <w:p>
      <w:pPr>
        <w:numPr>
          <w:numId w:val="123"/>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：是两套系统，演示时登录的是“局领导”这一角色的账号，为了方便使用，局领导账号设置成了可以同时访问多个系统的权限。这是之前卫健委领导使用时提出的需求。</w:t>
      </w:r>
    </w:p>
    <w:p>
      <w:pPr>
        <w:spacing w:before="120" w:after="120" w:line="288" w:lineRule="auto"/>
        <w:ind w:left="0" w:firstLine="0"/>
        <w:jc w:val="left"/>
      </w:pPr>
      <w:r>
        <w:rPr>
          <w:rFonts w:eastAsia="等线" w:ascii="Arial" w:cs="Arial" w:hAnsi="Arial"/>
          <w:sz w:val="22"/>
        </w:rPr>
        <w:t>综合监管系统：</w:t>
      </w:r>
    </w:p>
    <w:p>
      <w:pPr>
        <w:spacing w:before="120" w:after="120" w:line="288" w:lineRule="auto"/>
        <w:ind w:left="0" w:firstLine="420"/>
        <w:jc w:val="left"/>
      </w:pPr>
      <w:r>
        <w:rPr>
          <w:rFonts w:eastAsia="等线" w:ascii="Arial" w:cs="Arial" w:hAnsi="Arial"/>
          <w:sz w:val="22"/>
        </w:rPr>
        <w:t>显示概况统计和监管指标等功能</w:t>
      </w:r>
    </w:p>
    <w:p>
      <w:pPr>
        <w:spacing w:before="120" w:after="120" w:line="288" w:lineRule="auto"/>
        <w:ind w:left="0"/>
        <w:jc w:val="center"/>
      </w:pPr>
      <w:r>
        <w:drawing>
          <wp:inline distT="0" distR="0" distB="0" distL="0">
            <wp:extent cx="5257800" cy="254317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69"/>
                    <a:stretch>
                      <a:fillRect/>
                    </a:stretch>
                  </pic:blipFill>
                  <pic:spPr>
                    <a:xfrm>
                      <a:off x="0" y="0"/>
                      <a:ext cx="5257800" cy="254317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绩效考核系统：</w:t>
      </w:r>
    </w:p>
    <w:p>
      <w:pPr>
        <w:spacing w:before="120" w:after="120" w:line="288" w:lineRule="auto"/>
        <w:ind w:left="0" w:firstLine="420"/>
        <w:jc w:val="left"/>
      </w:pPr>
      <w:r>
        <w:rPr>
          <w:rFonts w:eastAsia="等线" w:ascii="Arial" w:cs="Arial" w:hAnsi="Arial"/>
          <w:sz w:val="22"/>
        </w:rPr>
        <w:t>只显示绩效考核、系统管理和个人信息等功能</w:t>
      </w:r>
    </w:p>
    <w:p>
      <w:pPr>
        <w:spacing w:before="120" w:after="120" w:line="288" w:lineRule="auto"/>
        <w:ind w:left="0"/>
        <w:jc w:val="center"/>
      </w:pPr>
      <w:r>
        <w:drawing>
          <wp:inline distT="0" distR="0" distB="0" distL="0">
            <wp:extent cx="5257800" cy="250507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0"/>
                    <a:stretch>
                      <a:fillRect/>
                    </a:stretch>
                  </pic:blipFill>
                  <pic:spPr>
                    <a:xfrm>
                      <a:off x="0" y="0"/>
                      <a:ext cx="5257800" cy="2505075"/>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44" w:id="44"/>
      <w:r>
        <w:rPr>
          <w:rFonts w:eastAsia="等线" w:ascii="Arial" w:cs="Arial" w:hAnsi="Arial"/>
          <w:color w:val="3370ff"/>
          <w:sz w:val="32"/>
        </w:rPr>
        <w:t xml:space="preserve">44. </w:t>
      </w:r>
      <w:r>
        <w:rPr>
          <w:rFonts w:eastAsia="等线" w:ascii="Arial" w:cs="Arial" w:hAnsi="Arial"/>
          <w:b w:val="true"/>
          <w:sz w:val="32"/>
        </w:rPr>
        <w:t>远程会诊系统中无基层医院的数据</w:t>
      </w:r>
      <w:bookmarkEnd w:id="44"/>
    </w:p>
    <w:p>
      <w:pPr>
        <w:numPr>
          <w:numId w:val="124"/>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：合同外需求</w:t>
      </w:r>
    </w:p>
    <w:p>
      <w:pPr>
        <w:numPr>
          <w:numId w:val="125"/>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：“区域远程医疗协作系统”中，无法自动抓取基层医院的用户信息、检查检验信息。</w:t>
      </w:r>
    </w:p>
    <w:p>
      <w:pPr>
        <w:spacing w:before="120" w:after="120" w:line="288" w:lineRule="auto"/>
        <w:ind w:left="0" w:firstLine="0"/>
        <w:jc w:val="left"/>
      </w:pPr>
      <w:r>
        <w:rPr>
          <w:rFonts w:eastAsia="等线" w:ascii="Arial" w:cs="Arial" w:hAnsi="Arial"/>
          <w:sz w:val="22"/>
        </w:rPr>
        <w:t>用户基本信息：</w:t>
      </w:r>
    </w:p>
    <w:p>
      <w:pPr>
        <w:spacing w:before="120" w:after="120" w:line="288" w:lineRule="auto"/>
        <w:ind w:left="0"/>
        <w:jc w:val="center"/>
      </w:pPr>
      <w:r>
        <w:drawing>
          <wp:inline distT="0" distR="0" distB="0" distL="0">
            <wp:extent cx="5257800" cy="2695575"/>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1"/>
                    <a:stretch>
                      <a:fillRect/>
                    </a:stretch>
                  </pic:blipFill>
                  <pic:spPr>
                    <a:xfrm>
                      <a:off x="0" y="0"/>
                      <a:ext cx="5257800" cy="2695575"/>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检查检验</w:t>
      </w:r>
    </w:p>
    <w:p>
      <w:pPr>
        <w:spacing w:before="120" w:after="120" w:line="288" w:lineRule="auto"/>
        <w:ind w:left="0"/>
        <w:jc w:val="center"/>
      </w:pPr>
      <w:r>
        <w:drawing>
          <wp:inline distT="0" distR="0" distB="0" distL="0">
            <wp:extent cx="5257800" cy="27051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2"/>
                    <a:stretch>
                      <a:fillRect/>
                    </a:stretch>
                  </pic:blipFill>
                  <pic:spPr>
                    <a:xfrm>
                      <a:off x="0" y="0"/>
                      <a:ext cx="5257800" cy="2705100"/>
                    </a:xfrm>
                    <a:prstGeom prst="rect">
                      <a:avLst/>
                    </a:prstGeom>
                  </pic:spPr>
                </pic:pic>
              </a:graphicData>
            </a:graphic>
          </wp:inline>
        </w:drawing>
      </w:r>
    </w:p>
    <w:p>
      <w:pPr>
        <w:numPr>
          <w:numId w:val="126"/>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：需求规格说明书中关于申请会诊的部分明确要求申请医生填写相关信息。</w:t>
      </w:r>
    </w:p>
    <w:p>
      <w:pPr>
        <w:spacing w:before="120" w:after="120" w:line="288" w:lineRule="auto"/>
        <w:ind w:left="0"/>
        <w:jc w:val="center"/>
      </w:pPr>
      <w:r>
        <w:drawing>
          <wp:inline distT="0" distR="0" distB="0" distL="0">
            <wp:extent cx="5257800" cy="19050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3"/>
                    <a:stretch>
                      <a:fillRect/>
                    </a:stretch>
                  </pic:blipFill>
                  <pic:spPr>
                    <a:xfrm>
                      <a:off x="0" y="0"/>
                      <a:ext cx="5257800" cy="1905000"/>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45" w:id="45"/>
      <w:r>
        <w:rPr>
          <w:rFonts w:eastAsia="等线" w:ascii="Arial" w:cs="Arial" w:hAnsi="Arial"/>
          <w:color w:val="3370ff"/>
          <w:sz w:val="32"/>
        </w:rPr>
        <w:t xml:space="preserve">45. </w:t>
      </w:r>
      <w:r>
        <w:rPr>
          <w:rFonts w:eastAsia="等线" w:ascii="Arial" w:cs="Arial" w:hAnsi="Arial"/>
          <w:b w:val="true"/>
          <w:sz w:val="32"/>
        </w:rPr>
        <w:t>区域计划生育管理系统主要用于叶酸发放功能，其余功能不适用</w:t>
      </w:r>
      <w:bookmarkEnd w:id="45"/>
    </w:p>
    <w:p>
      <w:pPr>
        <w:numPr>
          <w:numId w:val="127"/>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使用体验</w:t>
      </w:r>
    </w:p>
    <w:p>
      <w:pPr>
        <w:numPr>
          <w:numId w:val="128"/>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综合监管系统: 区域计划生育管理系统主要用于叶酸发放功能，其余功能不适用</w:t>
      </w:r>
    </w:p>
    <w:p>
      <w:pPr>
        <w:numPr>
          <w:numId w:val="129"/>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区域计划生育管理系统为计划生育管理部门定制,满足不同级别计生管理单位的需求,适用于计划生育人口信息管理，其功能模块包括计生器具管理、叶酸发放管理、宣传教育管理、母亲健康工程、三查服务管理等。并且按照需求的要求，主要功能如下：</w:t>
      </w:r>
    </w:p>
    <w:p>
      <w:pPr>
        <w:spacing w:before="120" w:after="120" w:line="288" w:lineRule="auto"/>
        <w:ind w:left="0"/>
        <w:jc w:val="left"/>
      </w:pPr>
      <w:r>
        <w:drawing>
          <wp:inline distT="0" distR="0" distB="0" distL="0">
            <wp:extent cx="3762375" cy="4914900"/>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4"/>
                    <a:stretch>
                      <a:fillRect/>
                    </a:stretch>
                  </pic:blipFill>
                  <pic:spPr>
                    <a:xfrm>
                      <a:off x="0" y="0"/>
                      <a:ext cx="3762375" cy="4914900"/>
                    </a:xfrm>
                    <a:prstGeom prst="rect">
                      <a:avLst/>
                    </a:prstGeom>
                  </pic:spPr>
                </pic:pic>
              </a:graphicData>
            </a:graphic>
          </wp:inline>
        </w:drawing>
      </w:r>
    </w:p>
    <w:p>
      <w:pPr>
        <w:spacing w:before="120" w:after="120" w:line="288" w:lineRule="auto"/>
        <w:ind w:left="0"/>
        <w:jc w:val="left"/>
      </w:pPr>
      <w:r>
        <w:drawing>
          <wp:inline distT="0" distR="0" distB="0" distL="0">
            <wp:extent cx="3819525" cy="5629275"/>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75"/>
                    <a:stretch>
                      <a:fillRect/>
                    </a:stretch>
                  </pic:blipFill>
                  <pic:spPr>
                    <a:xfrm>
                      <a:off x="0" y="0"/>
                      <a:ext cx="3819525" cy="5629275"/>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46" w:id="46"/>
      <w:r>
        <w:rPr>
          <w:rFonts w:eastAsia="等线" w:ascii="Arial" w:cs="Arial" w:hAnsi="Arial"/>
          <w:color w:val="3370ff"/>
          <w:sz w:val="32"/>
        </w:rPr>
        <w:t xml:space="preserve">46. </w:t>
      </w:r>
      <w:r>
        <w:rPr>
          <w:rFonts w:eastAsia="等线" w:ascii="Arial" w:cs="Arial" w:hAnsi="Arial"/>
          <w:b w:val="true"/>
          <w:sz w:val="32"/>
        </w:rPr>
        <w:t>区域医疗科教研究信息系统有课程列表，无法发起网络远程培训，功能过于简单，功能缺失。</w:t>
      </w:r>
      <w:bookmarkEnd w:id="46"/>
    </w:p>
    <w:p>
      <w:pPr>
        <w:numPr>
          <w:numId w:val="130"/>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使用体验</w:t>
      </w:r>
    </w:p>
    <w:p>
      <w:pPr>
        <w:numPr>
          <w:numId w:val="131"/>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区域医疗科教研究信息系统有课程列表，无法发起网络远程培训，功能过于简单，功能缺失。</w:t>
      </w:r>
    </w:p>
    <w:p>
      <w:pPr>
        <w:spacing w:before="120" w:after="120" w:line="288" w:lineRule="auto"/>
        <w:ind w:left="0"/>
        <w:jc w:val="left"/>
      </w:pPr>
      <w:r>
        <w:drawing>
          <wp:inline distT="0" distR="0" distB="0" distL="0">
            <wp:extent cx="5257800" cy="2486025"/>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76"/>
                    <a:stretch>
                      <a:fillRect/>
                    </a:stretch>
                  </pic:blipFill>
                  <pic:spPr>
                    <a:xfrm>
                      <a:off x="0" y="0"/>
                      <a:ext cx="5257800" cy="2486025"/>
                    </a:xfrm>
                    <a:prstGeom prst="rect">
                      <a:avLst/>
                    </a:prstGeom>
                  </pic:spPr>
                </pic:pic>
              </a:graphicData>
            </a:graphic>
          </wp:inline>
        </w:drawing>
      </w:r>
    </w:p>
    <w:p>
      <w:pPr>
        <w:numPr>
          <w:numId w:val="132"/>
        </w:numPr>
        <w:spacing w:before="120" w:after="120" w:line="288" w:lineRule="auto"/>
        <w:ind w:left="0"/>
        <w:jc w:val="left"/>
      </w:pPr>
      <w:r>
        <w:rPr>
          <w:rFonts w:eastAsia="等线" w:ascii="Arial" w:cs="Arial" w:hAnsi="Arial"/>
          <w:b w:val="true"/>
          <w:sz w:val="22"/>
        </w:rPr>
        <w:t>厂家回复：</w:t>
      </w:r>
    </w:p>
    <w:p>
      <w:pPr>
        <w:spacing w:before="120" w:after="120" w:line="288" w:lineRule="auto"/>
        <w:ind w:left="0" w:firstLine="0"/>
        <w:jc w:val="left"/>
      </w:pPr>
      <w:r>
        <w:rPr>
          <w:rFonts w:eastAsia="等线" w:ascii="Arial" w:cs="Arial" w:hAnsi="Arial"/>
          <w:sz w:val="22"/>
        </w:rPr>
        <w:t>1、可以发起远程网络培训，需要管理员发起远程培训需求并邀请学员参加，学员使用学员账号登录后点击待学习列表学习，如下图：</w:t>
      </w:r>
    </w:p>
    <w:p>
      <w:pPr>
        <w:numPr>
          <w:numId w:val="133"/>
        </w:numPr>
        <w:spacing w:before="120" w:after="120" w:line="288" w:lineRule="auto"/>
        <w:ind w:left="0"/>
        <w:jc w:val="left"/>
      </w:pPr>
      <w:r>
        <w:rPr>
          <w:rFonts w:eastAsia="等线" w:ascii="Arial" w:cs="Arial" w:hAnsi="Arial"/>
          <w:sz w:val="22"/>
        </w:rPr>
        <w:t>管理员通过培训计划发起培训需求：</w:t>
      </w:r>
    </w:p>
    <w:p>
      <w:pPr>
        <w:spacing w:before="120" w:after="120" w:line="288" w:lineRule="auto"/>
        <w:ind w:left="0"/>
        <w:jc w:val="left"/>
      </w:pPr>
      <w:r>
        <w:drawing>
          <wp:inline distT="0" distR="0" distB="0" distL="0">
            <wp:extent cx="5257800" cy="238125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77"/>
                    <a:stretch>
                      <a:fillRect/>
                    </a:stretch>
                  </pic:blipFill>
                  <pic:spPr>
                    <a:xfrm>
                      <a:off x="0" y="0"/>
                      <a:ext cx="5257800" cy="238125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管理员发起培训申请：</w:t>
      </w:r>
    </w:p>
    <w:p>
      <w:pPr>
        <w:spacing w:before="120" w:after="120" w:line="288" w:lineRule="auto"/>
        <w:ind w:left="0"/>
        <w:jc w:val="left"/>
      </w:pPr>
      <w:r>
        <w:drawing>
          <wp:inline distT="0" distR="0" distB="0" distL="0">
            <wp:extent cx="5257800" cy="250507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78"/>
                    <a:stretch>
                      <a:fillRect/>
                    </a:stretch>
                  </pic:blipFill>
                  <pic:spPr>
                    <a:xfrm>
                      <a:off x="0" y="0"/>
                      <a:ext cx="5257800" cy="2505075"/>
                    </a:xfrm>
                    <a:prstGeom prst="rect">
                      <a:avLst/>
                    </a:prstGeom>
                  </pic:spPr>
                </pic:pic>
              </a:graphicData>
            </a:graphic>
          </wp:inline>
        </w:drawing>
      </w:r>
    </w:p>
    <w:p>
      <w:pPr>
        <w:numPr>
          <w:numId w:val="134"/>
        </w:numPr>
        <w:spacing w:before="120" w:after="120" w:line="288" w:lineRule="auto"/>
        <w:ind w:left="0"/>
        <w:jc w:val="left"/>
      </w:pPr>
      <w:r>
        <w:rPr>
          <w:rFonts w:eastAsia="等线" w:ascii="Arial" w:cs="Arial" w:hAnsi="Arial"/>
          <w:sz w:val="22"/>
        </w:rPr>
        <w:t>学员登录后点击课程学习：</w:t>
      </w:r>
    </w:p>
    <w:p>
      <w:pPr>
        <w:spacing w:before="120" w:after="120" w:line="288" w:lineRule="auto"/>
        <w:ind w:left="0"/>
        <w:jc w:val="left"/>
      </w:pPr>
      <w:r>
        <w:drawing>
          <wp:inline distT="0" distR="0" distB="0" distL="0">
            <wp:extent cx="5257800" cy="2381250"/>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79"/>
                    <a:stretch>
                      <a:fillRect/>
                    </a:stretch>
                  </pic:blipFill>
                  <pic:spPr>
                    <a:xfrm>
                      <a:off x="0" y="0"/>
                      <a:ext cx="5257800" cy="238125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学习课程：</w:t>
      </w:r>
    </w:p>
    <w:p>
      <w:pPr>
        <w:spacing w:before="120" w:after="120" w:line="288" w:lineRule="auto"/>
        <w:ind w:left="0"/>
        <w:jc w:val="left"/>
      </w:pPr>
      <w:r>
        <w:drawing>
          <wp:inline distT="0" distR="0" distB="0" distL="0">
            <wp:extent cx="5257800" cy="2362200"/>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80"/>
                    <a:stretch>
                      <a:fillRect/>
                    </a:stretch>
                  </pic:blipFill>
                  <pic:spPr>
                    <a:xfrm>
                      <a:off x="0" y="0"/>
                      <a:ext cx="5257800" cy="236220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2、远程科教系统具备课程管理、培训师管理、学员管理、学分管理、考试管理、培训管理等功能，覆盖了合同要求的各项功能。</w:t>
      </w:r>
    </w:p>
    <w:p>
      <w:pPr>
        <w:spacing w:before="120" w:after="120" w:line="288" w:lineRule="auto"/>
        <w:ind w:left="0" w:firstLine="0"/>
        <w:jc w:val="right"/>
      </w:pPr>
      <w:r>
        <w:rPr>
          <w:rFonts w:eastAsia="等线" w:ascii="Arial" w:cs="Arial" w:hAnsi="Arial"/>
          <w:b w:val="true"/>
          <w:sz w:val="22"/>
        </w:rPr>
        <w:t>2023年9月21日</w:t>
      </w:r>
    </w:p>
    <w:p>
      <w:pPr>
        <w:spacing w:before="120" w:after="120" w:line="288" w:lineRule="auto"/>
        <w:ind w:left="0" w:firstLine="0"/>
        <w:jc w:val="left"/>
      </w:pPr>
    </w:p>
    <w:p>
      <w:pPr>
        <w:pStyle w:val="1"/>
        <w:spacing w:before="380" w:after="140" w:line="288" w:lineRule="auto"/>
        <w:ind w:left="0"/>
        <w:jc w:val="left"/>
        <w:outlineLvl w:val="0"/>
      </w:pPr>
      <w:bookmarkStart w:name="heading_47" w:id="47"/>
      <w:r>
        <w:rPr>
          <w:rFonts w:eastAsia="等线" w:ascii="Arial" w:cs="Arial" w:hAnsi="Arial"/>
          <w:b w:val="true"/>
          <w:sz w:val="36"/>
        </w:rPr>
        <w:t>第二部分  需省公卫等平台数据下沉、更新解决的问题</w:t>
      </w:r>
      <w:bookmarkEnd w:id="47"/>
    </w:p>
    <w:p>
      <w:pPr>
        <w:spacing w:before="120" w:after="120" w:line="288" w:lineRule="auto"/>
        <w:ind w:left="0"/>
        <w:jc w:val="left"/>
      </w:pPr>
    </w:p>
    <w:p>
      <w:pPr>
        <w:pStyle w:val="2"/>
        <w:spacing w:before="320" w:after="120" w:line="288" w:lineRule="auto"/>
        <w:ind w:left="0"/>
        <w:jc w:val="left"/>
        <w:outlineLvl w:val="1"/>
      </w:pPr>
      <w:bookmarkStart w:name="heading_48" w:id="48"/>
      <w:r>
        <w:rPr>
          <w:rFonts w:eastAsia="等线" w:ascii="Arial" w:cs="Arial" w:hAnsi="Arial"/>
          <w:color w:val="3370ff"/>
          <w:sz w:val="32"/>
        </w:rPr>
        <w:t xml:space="preserve">47. </w:t>
      </w:r>
      <w:r>
        <w:rPr>
          <w:rFonts w:eastAsia="等线" w:ascii="Arial" w:cs="Arial" w:hAnsi="Arial"/>
          <w:b w:val="true"/>
          <w:sz w:val="32"/>
        </w:rPr>
        <w:t>数据存储逻辑不合理</w:t>
      </w:r>
      <w:bookmarkEnd w:id="48"/>
    </w:p>
    <w:p>
      <w:pPr>
        <w:numPr>
          <w:numId w:val="135"/>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36"/>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数据存储逻辑不合理，好络维数据先传到省上大数据平台，再从大数据平台反馈给新区数据平台，流程不合理，现在新区系统无数据。</w:t>
      </w:r>
    </w:p>
    <w:p>
      <w:pPr>
        <w:numPr>
          <w:numId w:val="137"/>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按合同新区平台建设了公卫、慢病、远程医疗等系统，但数据较少，新区大数据平台通过省平台下沉数据更为全面。</w:t>
      </w:r>
    </w:p>
    <w:p>
      <w:pPr>
        <w:spacing w:before="120" w:after="120" w:line="288" w:lineRule="auto"/>
        <w:ind w:left="0" w:firstLine="0"/>
        <w:jc w:val="left"/>
      </w:pPr>
    </w:p>
    <w:p>
      <w:pPr>
        <w:pStyle w:val="2"/>
        <w:spacing w:before="320" w:after="120" w:line="288" w:lineRule="auto"/>
        <w:ind w:left="0"/>
        <w:jc w:val="left"/>
        <w:outlineLvl w:val="1"/>
      </w:pPr>
      <w:bookmarkStart w:name="heading_49" w:id="49"/>
      <w:r>
        <w:rPr>
          <w:rFonts w:eastAsia="等线" w:ascii="Arial" w:cs="Arial" w:hAnsi="Arial"/>
          <w:color w:val="3370ff"/>
          <w:sz w:val="32"/>
        </w:rPr>
        <w:t xml:space="preserve">48. </w:t>
      </w:r>
      <w:r>
        <w:rPr>
          <w:rFonts w:eastAsia="等线" w:ascii="Arial" w:cs="Arial" w:hAnsi="Arial"/>
          <w:b w:val="true"/>
          <w:sz w:val="32"/>
        </w:rPr>
        <w:t>居民就诊数据电子病历需先上报省全民健康信息平台后再到新区数据库，再到新区区域公共卫生系统，目前未通，日常运维由好络维维护，不到位只有2018.2019年数据</w:t>
      </w:r>
      <w:bookmarkEnd w:id="49"/>
    </w:p>
    <w:p>
      <w:pPr>
        <w:numPr>
          <w:numId w:val="138"/>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数据同步</w:t>
      </w:r>
    </w:p>
    <w:p>
      <w:pPr>
        <w:numPr>
          <w:numId w:val="139"/>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就诊数据电子病历未在全民健康信息平台下无显示。严谨来说，当时在会议现场，实际上讨论的是健康档案数据。健康档案数据来源于三部分，一是2018年平台试运行阶段，由客户方提供新区人口的初始化健康档案数据。二是基于公共卫生相关系统在实际使用过程中产生，比如家庭医生签约系统、区域公共卫生系统、妇幼保健系统、计划生育系统。三是根据相关卫生数据上下互通的要求，由省市平台下沉更新，因为人是活动的，上级平台的健康档案数据会更加健全。</w:t>
      </w:r>
    </w:p>
    <w:p>
      <w:pPr>
        <w:numPr>
          <w:numId w:val="140"/>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功能是满足的，接口和数据已经打通，但因为商务问题数据现在不通，需要卫健委提供数据或协调省里将数据下沉下来。各个接口详情如下：</w:t>
      </w:r>
    </w:p>
    <w:p>
      <w:pPr>
        <w:spacing w:before="120" w:after="120" w:line="288" w:lineRule="auto"/>
        <w:ind w:left="0"/>
        <w:jc w:val="center"/>
      </w:pPr>
      <w:r>
        <w:drawing>
          <wp:inline distT="0" distR="0" distB="0" distL="0">
            <wp:extent cx="5257800" cy="311467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1"/>
                    <a:stretch>
                      <a:fillRect/>
                    </a:stretch>
                  </pic:blipFill>
                  <pic:spPr>
                    <a:xfrm>
                      <a:off x="0" y="0"/>
                      <a:ext cx="5257800" cy="3114675"/>
                    </a:xfrm>
                    <a:prstGeom prst="rect">
                      <a:avLst/>
                    </a:prstGeom>
                  </pic:spPr>
                </pic:pic>
              </a:graphicData>
            </a:graphic>
          </wp:inline>
        </w:drawing>
      </w:r>
    </w:p>
    <w:p>
      <w:pPr>
        <w:spacing w:before="120" w:after="120" w:line="288" w:lineRule="auto"/>
        <w:ind w:left="0" w:firstLine="0"/>
        <w:jc w:val="left"/>
      </w:pPr>
    </w:p>
    <w:p>
      <w:pPr>
        <w:pStyle w:val="2"/>
        <w:spacing w:before="320" w:after="120" w:line="288" w:lineRule="auto"/>
        <w:ind w:left="0"/>
        <w:jc w:val="left"/>
        <w:outlineLvl w:val="1"/>
      </w:pPr>
      <w:bookmarkStart w:name="heading_50" w:id="50"/>
      <w:r>
        <w:rPr>
          <w:rFonts w:eastAsia="等线" w:ascii="Arial" w:cs="Arial" w:hAnsi="Arial"/>
          <w:color w:val="3370ff"/>
          <w:sz w:val="32"/>
        </w:rPr>
        <w:t xml:space="preserve">49. </w:t>
      </w:r>
      <w:r>
        <w:rPr>
          <w:rFonts w:eastAsia="等线" w:ascii="Arial" w:cs="Arial" w:hAnsi="Arial"/>
          <w:b w:val="true"/>
          <w:sz w:val="32"/>
        </w:rPr>
        <w:t>居民健康档案系统问题同第上条</w:t>
      </w:r>
      <w:bookmarkEnd w:id="50"/>
    </w:p>
    <w:p>
      <w:pPr>
        <w:numPr>
          <w:numId w:val="141"/>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42"/>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：居民就诊数据电子病历需先上报省全民健康信息平台后再到新区数据库，再到新区区域公共卫生系统，目前未通，日常运维由好络维维护，不到位只有2018.2019年数据。</w:t>
      </w:r>
    </w:p>
    <w:p>
      <w:pPr>
        <w:numPr>
          <w:numId w:val="143"/>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：自动下沉程序无法捕捉到最新数据，因此数据记录不全，需要获得接口数据，程序方可有数据依据计算。需与省平台接口方沟通下沉数据问题，才能解决该类问题。</w:t>
      </w:r>
    </w:p>
    <w:p>
      <w:pPr>
        <w:spacing w:before="120" w:after="120" w:line="288" w:lineRule="auto"/>
        <w:ind w:left="0" w:firstLine="0"/>
        <w:jc w:val="left"/>
      </w:pPr>
    </w:p>
    <w:p>
      <w:pPr>
        <w:pStyle w:val="2"/>
        <w:spacing w:before="320" w:after="120" w:line="288" w:lineRule="auto"/>
        <w:ind w:left="0"/>
        <w:jc w:val="left"/>
        <w:outlineLvl w:val="1"/>
      </w:pPr>
      <w:bookmarkStart w:name="heading_51" w:id="51"/>
      <w:r>
        <w:rPr>
          <w:rFonts w:eastAsia="等线" w:ascii="Arial" w:cs="Arial" w:hAnsi="Arial"/>
          <w:color w:val="3370ff"/>
          <w:sz w:val="32"/>
        </w:rPr>
        <w:t xml:space="preserve">50. </w:t>
      </w:r>
      <w:r>
        <w:rPr>
          <w:rFonts w:eastAsia="等线" w:ascii="Arial" w:cs="Arial" w:hAnsi="Arial"/>
          <w:b w:val="true"/>
          <w:sz w:val="32"/>
        </w:rPr>
        <w:t>省全民健康信息系统与新区数据库未联通</w:t>
      </w:r>
      <w:bookmarkEnd w:id="51"/>
    </w:p>
    <w:p>
      <w:pPr>
        <w:numPr>
          <w:numId w:val="144"/>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45"/>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 xml:space="preserve">：新区数据未及时更新到 </w:t>
      </w:r>
    </w:p>
    <w:p>
      <w:pPr>
        <w:numPr>
          <w:numId w:val="146"/>
        </w:numPr>
        <w:spacing w:before="120" w:after="120" w:line="288" w:lineRule="auto"/>
        <w:ind w:left="0"/>
        <w:jc w:val="left"/>
      </w:pPr>
      <w:r>
        <w:rPr>
          <w:rFonts w:eastAsia="等线" w:ascii="Arial" w:cs="Arial" w:hAnsi="Arial"/>
          <w:b w:val="true"/>
          <w:sz w:val="22"/>
        </w:rPr>
        <w:t>处理措施</w:t>
      </w:r>
      <w:r>
        <w:rPr>
          <w:rFonts w:eastAsia="等线" w:ascii="Arial" w:cs="Arial" w:hAnsi="Arial"/>
          <w:sz w:val="22"/>
        </w:rPr>
        <w:t>：省平台数据未及时下沉导致自动下沉程序无法获取最新记录数据，需要获得接口数据，程序方可有数据依据计算。需与省平台接口方沟通下沉数据问题，才能解决该类问题。</w:t>
      </w:r>
    </w:p>
    <w:p>
      <w:pPr>
        <w:spacing w:before="120" w:after="120" w:line="288" w:lineRule="auto"/>
        <w:ind w:left="0" w:firstLine="0"/>
        <w:jc w:val="left"/>
      </w:pPr>
    </w:p>
    <w:p>
      <w:pPr>
        <w:pStyle w:val="2"/>
        <w:spacing w:before="320" w:after="120" w:line="288" w:lineRule="auto"/>
        <w:ind w:left="0"/>
        <w:jc w:val="left"/>
        <w:outlineLvl w:val="1"/>
      </w:pPr>
      <w:bookmarkStart w:name="heading_52" w:id="52"/>
      <w:r>
        <w:rPr>
          <w:rFonts w:eastAsia="等线" w:ascii="Arial" w:cs="Arial" w:hAnsi="Arial"/>
          <w:color w:val="3370ff"/>
          <w:sz w:val="32"/>
        </w:rPr>
        <w:t xml:space="preserve">51. </w:t>
      </w:r>
      <w:r>
        <w:rPr>
          <w:rFonts w:eastAsia="等线" w:ascii="Arial" w:cs="Arial" w:hAnsi="Arial"/>
          <w:b w:val="true"/>
          <w:sz w:val="32"/>
        </w:rPr>
        <w:t>区域公共卫生信息系统慢病管理系统、健康档案信息系统、计划生育管理系统、妇幼保健信息系统、与省级平台数据未互通</w:t>
      </w:r>
      <w:bookmarkEnd w:id="52"/>
    </w:p>
    <w:p>
      <w:pPr>
        <w:numPr>
          <w:numId w:val="147"/>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48"/>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：如标题描述</w:t>
      </w:r>
    </w:p>
    <w:p>
      <w:pPr>
        <w:numPr>
          <w:numId w:val="149"/>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：省平台数据未及时下沉导致自动下沉程序无法获取最新记录数据，需要获得接口数据，程序方可有数据依据计算。需与省平台接口方沟通下沉数据问题，才能解决该类问题。</w:t>
      </w:r>
    </w:p>
    <w:p>
      <w:pPr>
        <w:spacing w:before="120" w:after="120" w:line="288" w:lineRule="auto"/>
        <w:ind w:left="0" w:firstLine="0"/>
        <w:jc w:val="left"/>
      </w:pPr>
    </w:p>
    <w:p>
      <w:pPr>
        <w:pStyle w:val="2"/>
        <w:spacing w:before="320" w:after="120" w:line="288" w:lineRule="auto"/>
        <w:ind w:left="0"/>
        <w:jc w:val="left"/>
        <w:outlineLvl w:val="1"/>
      </w:pPr>
      <w:bookmarkStart w:name="heading_53" w:id="53"/>
      <w:r>
        <w:rPr>
          <w:rFonts w:eastAsia="等线" w:ascii="Arial" w:cs="Arial" w:hAnsi="Arial"/>
          <w:color w:val="3370ff"/>
          <w:sz w:val="32"/>
        </w:rPr>
        <w:t xml:space="preserve">52. </w:t>
      </w:r>
      <w:r>
        <w:rPr>
          <w:rFonts w:eastAsia="等线" w:ascii="Arial" w:cs="Arial" w:hAnsi="Arial"/>
          <w:b w:val="true"/>
          <w:sz w:val="32"/>
        </w:rPr>
        <w:t>费用统计中缺乏21年以后的数据</w:t>
      </w:r>
      <w:bookmarkEnd w:id="53"/>
    </w:p>
    <w:p>
      <w:pPr>
        <w:numPr>
          <w:numId w:val="150"/>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51"/>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：卫生资源--人均资源报表中缺少其他乡镇社区机构医院的数据，并且已有的数据只有2018年</w:t>
      </w:r>
    </w:p>
    <w:p>
      <w:pPr>
        <w:spacing w:before="120" w:after="120" w:line="288" w:lineRule="auto"/>
        <w:ind w:left="0"/>
        <w:jc w:val="center"/>
      </w:pPr>
      <w:r>
        <w:drawing>
          <wp:inline distT="0" distR="0" distB="0" distL="0">
            <wp:extent cx="5257800" cy="114300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2"/>
                    <a:stretch>
                      <a:fillRect/>
                    </a:stretch>
                  </pic:blipFill>
                  <pic:spPr>
                    <a:xfrm>
                      <a:off x="0" y="0"/>
                      <a:ext cx="5257800" cy="1143000"/>
                    </a:xfrm>
                    <a:prstGeom prst="rect">
                      <a:avLst/>
                    </a:prstGeom>
                  </pic:spPr>
                </pic:pic>
              </a:graphicData>
            </a:graphic>
          </wp:inline>
        </w:drawing>
      </w:r>
    </w:p>
    <w:p>
      <w:pPr>
        <w:numPr>
          <w:numId w:val="152"/>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：省平台数据未及时下沉导致自动下沉程序无法获取最新记录数据，需要获得接口数据，程序方可有数据依据计算。与省平台接口方解决商务问题后可及时下沉数据，从而解决该类问题。</w:t>
      </w:r>
    </w:p>
    <w:p>
      <w:pPr>
        <w:spacing w:before="120" w:after="120" w:line="288" w:lineRule="auto"/>
        <w:ind w:left="0" w:firstLine="0"/>
        <w:jc w:val="left"/>
      </w:pPr>
    </w:p>
    <w:p>
      <w:pPr>
        <w:pStyle w:val="2"/>
        <w:spacing w:before="320" w:after="120" w:line="288" w:lineRule="auto"/>
        <w:ind w:left="0"/>
        <w:jc w:val="left"/>
        <w:outlineLvl w:val="1"/>
      </w:pPr>
      <w:bookmarkStart w:name="heading_54" w:id="54"/>
      <w:r>
        <w:rPr>
          <w:rFonts w:eastAsia="等线" w:ascii="Arial" w:cs="Arial" w:hAnsi="Arial"/>
          <w:color w:val="3370ff"/>
          <w:sz w:val="32"/>
        </w:rPr>
        <w:t xml:space="preserve">53. </w:t>
      </w:r>
      <w:r>
        <w:rPr>
          <w:rFonts w:eastAsia="等线" w:ascii="Arial" w:cs="Arial" w:hAnsi="Arial"/>
          <w:b w:val="true"/>
          <w:sz w:val="32"/>
        </w:rPr>
        <w:t>门诊统计中缺乏22年以后的数据</w:t>
      </w:r>
      <w:bookmarkEnd w:id="54"/>
    </w:p>
    <w:p>
      <w:pPr>
        <w:numPr>
          <w:numId w:val="153"/>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54"/>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：综合监管住门诊统计最新数据无其他机构社区医院数据，乡镇社区只存在22年以前的数据</w:t>
      </w:r>
    </w:p>
    <w:p>
      <w:pPr>
        <w:spacing w:before="120" w:after="120" w:line="288" w:lineRule="auto"/>
        <w:ind w:left="0"/>
        <w:jc w:val="center"/>
      </w:pPr>
      <w:r>
        <w:drawing>
          <wp:inline distT="0" distR="0" distB="0" distL="0">
            <wp:extent cx="5257800" cy="297180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83"/>
                    <a:stretch>
                      <a:fillRect/>
                    </a:stretch>
                  </pic:blipFill>
                  <pic:spPr>
                    <a:xfrm>
                      <a:off x="0" y="0"/>
                      <a:ext cx="5257800" cy="2971800"/>
                    </a:xfrm>
                    <a:prstGeom prst="rect">
                      <a:avLst/>
                    </a:prstGeom>
                  </pic:spPr>
                </pic:pic>
              </a:graphicData>
            </a:graphic>
          </wp:inline>
        </w:drawing>
      </w:r>
    </w:p>
    <w:p>
      <w:pPr>
        <w:numPr>
          <w:numId w:val="155"/>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：省平台数据未及时下沉导致自动下沉程序无法获取最新记录数据，需要获得接口数据，程序方可有数据依据计算。与省平台接口方解决商务问题后可及时下沉数据，从而解决该类问题。</w:t>
      </w:r>
    </w:p>
    <w:p>
      <w:pPr>
        <w:spacing w:before="120" w:after="120" w:line="288" w:lineRule="auto"/>
        <w:ind w:left="0" w:firstLine="0"/>
        <w:jc w:val="left"/>
      </w:pPr>
    </w:p>
    <w:p>
      <w:pPr>
        <w:pStyle w:val="2"/>
        <w:spacing w:before="320" w:after="120" w:line="288" w:lineRule="auto"/>
        <w:ind w:left="0"/>
        <w:jc w:val="left"/>
        <w:outlineLvl w:val="1"/>
      </w:pPr>
      <w:bookmarkStart w:name="heading_55" w:id="55"/>
      <w:r>
        <w:rPr>
          <w:rFonts w:eastAsia="等线" w:ascii="Arial" w:cs="Arial" w:hAnsi="Arial"/>
          <w:color w:val="3370ff"/>
          <w:sz w:val="32"/>
        </w:rPr>
        <w:t xml:space="preserve">54. </w:t>
      </w:r>
      <w:r>
        <w:rPr>
          <w:rFonts w:eastAsia="等线" w:ascii="Arial" w:cs="Arial" w:hAnsi="Arial"/>
          <w:b w:val="true"/>
          <w:sz w:val="32"/>
        </w:rPr>
        <w:t>住院统计中缺乏21年以后的数据</w:t>
      </w:r>
      <w:bookmarkEnd w:id="55"/>
    </w:p>
    <w:p>
      <w:pPr>
        <w:numPr>
          <w:numId w:val="156"/>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 xml:space="preserve">：数据同步 </w:t>
      </w:r>
    </w:p>
    <w:p>
      <w:pPr>
        <w:numPr>
          <w:numId w:val="157"/>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：综合监管住院统计最新数据无其他机构社区医院数据，乡镇社区只存在21年以前的数据。</w:t>
      </w:r>
    </w:p>
    <w:p>
      <w:pPr>
        <w:spacing w:before="120" w:after="120" w:line="288" w:lineRule="auto"/>
        <w:ind w:left="0"/>
        <w:jc w:val="center"/>
      </w:pPr>
      <w:r>
        <w:drawing>
          <wp:inline distT="0" distR="0" distB="0" distL="0">
            <wp:extent cx="5257800" cy="262890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4"/>
                    <a:stretch>
                      <a:fillRect/>
                    </a:stretch>
                  </pic:blipFill>
                  <pic:spPr>
                    <a:xfrm>
                      <a:off x="0" y="0"/>
                      <a:ext cx="5257800" cy="2628900"/>
                    </a:xfrm>
                    <a:prstGeom prst="rect">
                      <a:avLst/>
                    </a:prstGeom>
                  </pic:spPr>
                </pic:pic>
              </a:graphicData>
            </a:graphic>
          </wp:inline>
        </w:drawing>
      </w:r>
    </w:p>
    <w:p>
      <w:pPr>
        <w:numPr>
          <w:numId w:val="158"/>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：省平台未将乡镇社区机构医院住院工作量及床位表数据同步到前置机，省平台数据未及时下沉，下沉程序无法抽取相关统计信息，导致无法查询出乡镇社区医疗机构的住院工作量。</w:t>
      </w:r>
    </w:p>
    <w:p>
      <w:pPr>
        <w:spacing w:before="120" w:after="120" w:line="288" w:lineRule="auto"/>
        <w:ind w:left="0" w:firstLine="0"/>
        <w:jc w:val="left"/>
      </w:pPr>
    </w:p>
    <w:p>
      <w:pPr>
        <w:pStyle w:val="2"/>
        <w:spacing w:before="320" w:after="120" w:line="288" w:lineRule="auto"/>
        <w:ind w:left="0"/>
        <w:jc w:val="left"/>
        <w:outlineLvl w:val="1"/>
      </w:pPr>
      <w:bookmarkStart w:name="heading_56" w:id="56"/>
      <w:r>
        <w:rPr>
          <w:rFonts w:eastAsia="等线" w:ascii="Arial" w:cs="Arial" w:hAnsi="Arial"/>
          <w:color w:val="3370ff"/>
          <w:sz w:val="32"/>
        </w:rPr>
        <w:t xml:space="preserve">55. </w:t>
      </w:r>
      <w:r>
        <w:rPr>
          <w:rFonts w:eastAsia="等线" w:ascii="Arial" w:cs="Arial" w:hAnsi="Arial"/>
          <w:b w:val="true"/>
          <w:sz w:val="32"/>
        </w:rPr>
        <w:t>医生工作量统计，基层机构无数据</w:t>
      </w:r>
      <w:bookmarkEnd w:id="56"/>
    </w:p>
    <w:p>
      <w:pPr>
        <w:numPr>
          <w:numId w:val="159"/>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60"/>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：综合监管，医生工作量日报、月报统计最新数据只有兰州第一人民医院数据，无其他乡镇机构社区医院数据</w:t>
        <w:br/>
      </w:r>
    </w:p>
    <w:p>
      <w:pPr>
        <w:spacing w:before="120" w:after="120" w:line="288" w:lineRule="auto"/>
        <w:ind w:left="0"/>
        <w:jc w:val="center"/>
      </w:pPr>
      <w:r>
        <w:drawing>
          <wp:inline distT="0" distR="0" distB="0" distL="0">
            <wp:extent cx="5257800" cy="262890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85"/>
                    <a:stretch>
                      <a:fillRect/>
                    </a:stretch>
                  </pic:blipFill>
                  <pic:spPr>
                    <a:xfrm>
                      <a:off x="0" y="0"/>
                      <a:ext cx="5257800" cy="2628900"/>
                    </a:xfrm>
                    <a:prstGeom prst="rect">
                      <a:avLst/>
                    </a:prstGeom>
                  </pic:spPr>
                </pic:pic>
              </a:graphicData>
            </a:graphic>
          </wp:inline>
        </w:drawing>
      </w:r>
    </w:p>
    <w:p>
      <w:pPr>
        <w:numPr>
          <w:numId w:val="161"/>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：乡镇社区医疗机构的门诊、住院信息以及医院医生工作量日报数据省平台数据未及时下沉，导致统计报表数据不全，与省平台接口方解决商务问题后可及时下沉数据，从而解决该类问题。</w:t>
      </w:r>
    </w:p>
    <w:p>
      <w:pPr>
        <w:spacing w:before="120" w:after="120" w:line="288" w:lineRule="auto"/>
        <w:ind w:left="0" w:firstLine="0"/>
        <w:jc w:val="left"/>
      </w:pPr>
    </w:p>
    <w:p>
      <w:pPr>
        <w:pStyle w:val="2"/>
        <w:spacing w:before="320" w:after="120" w:line="288" w:lineRule="auto"/>
        <w:ind w:left="0"/>
        <w:jc w:val="left"/>
        <w:outlineLvl w:val="1"/>
      </w:pPr>
      <w:bookmarkStart w:name="heading_57" w:id="57"/>
      <w:r>
        <w:rPr>
          <w:rFonts w:eastAsia="等线" w:ascii="Arial" w:cs="Arial" w:hAnsi="Arial"/>
          <w:color w:val="3370ff"/>
          <w:sz w:val="32"/>
        </w:rPr>
        <w:t xml:space="preserve">56. </w:t>
      </w:r>
      <w:r>
        <w:rPr>
          <w:rFonts w:eastAsia="等线" w:ascii="Arial" w:cs="Arial" w:hAnsi="Arial"/>
          <w:b w:val="true"/>
          <w:sz w:val="32"/>
        </w:rPr>
        <w:t>药品使用统计中只有第一人民医院数据</w:t>
      </w:r>
      <w:bookmarkEnd w:id="57"/>
    </w:p>
    <w:p>
      <w:pPr>
        <w:numPr>
          <w:numId w:val="162"/>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63"/>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：药品使用只展示医院数据</w:t>
      </w:r>
    </w:p>
    <w:p>
      <w:pPr>
        <w:spacing w:before="120" w:after="120" w:line="288" w:lineRule="auto"/>
        <w:ind w:left="0"/>
        <w:jc w:val="center"/>
      </w:pPr>
      <w:r>
        <w:drawing>
          <wp:inline distT="0" distR="0" distB="0" distL="0">
            <wp:extent cx="5257800" cy="2628900"/>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86"/>
                    <a:stretch>
                      <a:fillRect/>
                    </a:stretch>
                  </pic:blipFill>
                  <pic:spPr>
                    <a:xfrm>
                      <a:off x="0" y="0"/>
                      <a:ext cx="5257800" cy="2628900"/>
                    </a:xfrm>
                    <a:prstGeom prst="rect">
                      <a:avLst/>
                    </a:prstGeom>
                  </pic:spPr>
                </pic:pic>
              </a:graphicData>
            </a:graphic>
          </wp:inline>
        </w:drawing>
      </w:r>
    </w:p>
    <w:p>
      <w:pPr>
        <w:numPr>
          <w:numId w:val="164"/>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：乡镇社区机构医院门诊/入院/出院数据由于省平台数据未及时下沉，导致程序无法计算其他社区医院的药品使用信息。</w:t>
      </w:r>
    </w:p>
    <w:p>
      <w:pPr>
        <w:numPr>
          <w:numId w:val="165"/>
        </w:numPr>
        <w:spacing w:before="120" w:after="120" w:line="288" w:lineRule="auto"/>
        <w:ind w:left="0"/>
        <w:jc w:val="left"/>
      </w:pPr>
      <w:r>
        <w:rPr>
          <w:rFonts w:eastAsia="等线" w:ascii="Arial" w:cs="Arial" w:hAnsi="Arial"/>
          <w:sz w:val="22"/>
        </w:rPr>
        <w:t>。</w:t>
      </w:r>
    </w:p>
    <w:p>
      <w:pPr>
        <w:spacing w:before="120" w:after="120" w:line="288" w:lineRule="auto"/>
        <w:ind w:left="0" w:firstLine="0"/>
        <w:jc w:val="left"/>
      </w:pPr>
    </w:p>
    <w:p>
      <w:pPr>
        <w:pStyle w:val="2"/>
        <w:spacing w:before="320" w:after="120" w:line="288" w:lineRule="auto"/>
        <w:ind w:left="0"/>
        <w:jc w:val="left"/>
        <w:outlineLvl w:val="1"/>
      </w:pPr>
      <w:bookmarkStart w:name="heading_58" w:id="58"/>
      <w:r>
        <w:rPr>
          <w:rFonts w:eastAsia="等线" w:ascii="Arial" w:cs="Arial" w:hAnsi="Arial"/>
          <w:color w:val="3370ff"/>
          <w:sz w:val="32"/>
        </w:rPr>
        <w:t xml:space="preserve">57. </w:t>
      </w:r>
      <w:r>
        <w:rPr>
          <w:rFonts w:eastAsia="等线" w:ascii="Arial" w:cs="Arial" w:hAnsi="Arial"/>
          <w:b w:val="true"/>
          <w:sz w:val="32"/>
        </w:rPr>
        <w:t>医疗行为统计，只有第一人民医院、西岔卫生院2020前数据</w:t>
      </w:r>
      <w:bookmarkEnd w:id="58"/>
    </w:p>
    <w:p>
      <w:pPr>
        <w:numPr>
          <w:numId w:val="166"/>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67"/>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w:t>
      </w:r>
    </w:p>
    <w:p>
      <w:pPr>
        <w:spacing w:before="120" w:after="120" w:line="288" w:lineRule="auto"/>
        <w:ind w:left="0"/>
        <w:jc w:val="center"/>
      </w:pPr>
      <w:r>
        <w:drawing>
          <wp:inline distT="0" distR="0" distB="0" distL="0">
            <wp:extent cx="5257800" cy="262890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87"/>
                    <a:stretch>
                      <a:fillRect/>
                    </a:stretch>
                  </pic:blipFill>
                  <pic:spPr>
                    <a:xfrm>
                      <a:off x="0" y="0"/>
                      <a:ext cx="5257800" cy="2628900"/>
                    </a:xfrm>
                    <a:prstGeom prst="rect">
                      <a:avLst/>
                    </a:prstGeom>
                  </pic:spPr>
                </pic:pic>
              </a:graphicData>
            </a:graphic>
          </wp:inline>
        </w:drawing>
      </w:r>
    </w:p>
    <w:p>
      <w:pPr>
        <w:numPr>
          <w:numId w:val="168"/>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：乡镇社区医疗机构的门诊、住院信息以及医院医生工作量日报数据省平台数据未及时下沉，导致统计报表数据不全，与省平台接口方解决商务问题后可及时下沉数据，从而解决该类问题。</w:t>
      </w:r>
    </w:p>
    <w:p>
      <w:pPr>
        <w:spacing w:before="120" w:after="120" w:line="288" w:lineRule="auto"/>
        <w:ind w:left="0" w:firstLine="0"/>
        <w:jc w:val="left"/>
      </w:pPr>
    </w:p>
    <w:p>
      <w:pPr>
        <w:pStyle w:val="2"/>
        <w:spacing w:before="320" w:after="120" w:line="288" w:lineRule="auto"/>
        <w:ind w:left="0"/>
        <w:jc w:val="left"/>
        <w:outlineLvl w:val="1"/>
      </w:pPr>
      <w:bookmarkStart w:name="heading_59" w:id="59"/>
      <w:r>
        <w:rPr>
          <w:rFonts w:eastAsia="等线" w:ascii="Arial" w:cs="Arial" w:hAnsi="Arial"/>
          <w:color w:val="3370ff"/>
          <w:sz w:val="32"/>
        </w:rPr>
        <w:t xml:space="preserve">58. </w:t>
      </w:r>
      <w:r>
        <w:rPr>
          <w:rFonts w:eastAsia="等线" w:ascii="Arial" w:cs="Arial" w:hAnsi="Arial"/>
          <w:b w:val="true"/>
          <w:sz w:val="32"/>
        </w:rPr>
        <w:t>质量控制报表无数据</w:t>
      </w:r>
      <w:bookmarkEnd w:id="59"/>
    </w:p>
    <w:p>
      <w:pPr>
        <w:numPr>
          <w:numId w:val="169"/>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70"/>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：质量控制数据表统计没有医疗机构下的数据</w:t>
      </w:r>
    </w:p>
    <w:p>
      <w:pPr>
        <w:spacing w:before="120" w:after="120" w:line="288" w:lineRule="auto"/>
        <w:ind w:left="0"/>
        <w:jc w:val="center"/>
      </w:pPr>
      <w:r>
        <w:drawing>
          <wp:inline distT="0" distR="0" distB="0" distL="0">
            <wp:extent cx="5257800" cy="2628900"/>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88"/>
                    <a:stretch>
                      <a:fillRect/>
                    </a:stretch>
                  </pic:blipFill>
                  <pic:spPr>
                    <a:xfrm>
                      <a:off x="0" y="0"/>
                      <a:ext cx="5257800" cy="2628900"/>
                    </a:xfrm>
                    <a:prstGeom prst="rect">
                      <a:avLst/>
                    </a:prstGeom>
                  </pic:spPr>
                </pic:pic>
              </a:graphicData>
            </a:graphic>
          </wp:inline>
        </w:drawing>
      </w:r>
    </w:p>
    <w:p>
      <w:pPr>
        <w:numPr>
          <w:numId w:val="171"/>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：乡镇社区机构医院门诊/入院/出院数据由于省平台数据未及时下沉，导致程序无法计算其他社区医院的患者平均住院出院日以及医疗费用信息。</w:t>
      </w:r>
    </w:p>
    <w:p>
      <w:pPr>
        <w:spacing w:before="120" w:after="120" w:line="288" w:lineRule="auto"/>
        <w:ind w:left="0" w:firstLine="0"/>
        <w:jc w:val="left"/>
      </w:pPr>
    </w:p>
    <w:p>
      <w:pPr>
        <w:pStyle w:val="2"/>
        <w:spacing w:before="320" w:after="120" w:line="288" w:lineRule="auto"/>
        <w:ind w:left="0"/>
        <w:jc w:val="left"/>
        <w:outlineLvl w:val="1"/>
      </w:pPr>
      <w:bookmarkStart w:name="heading_60" w:id="60"/>
      <w:r>
        <w:rPr>
          <w:rFonts w:eastAsia="等线" w:ascii="Arial" w:cs="Arial" w:hAnsi="Arial"/>
          <w:color w:val="3370ff"/>
          <w:sz w:val="32"/>
        </w:rPr>
        <w:t xml:space="preserve">59. </w:t>
      </w:r>
      <w:r>
        <w:rPr>
          <w:rFonts w:eastAsia="等线" w:ascii="Arial" w:cs="Arial" w:hAnsi="Arial"/>
          <w:b w:val="true"/>
          <w:sz w:val="32"/>
        </w:rPr>
        <w:t>医疗数据增加数据不符，无基层医疗机构数据</w:t>
      </w:r>
      <w:bookmarkEnd w:id="60"/>
    </w:p>
    <w:p>
      <w:pPr>
        <w:numPr>
          <w:numId w:val="172"/>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73"/>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：医疗收入增长趋势曲线图只有兰州新区第一人民医院机构数据，无其他乡镇社区等医疗机构数据</w:t>
      </w:r>
    </w:p>
    <w:p>
      <w:pPr>
        <w:spacing w:before="120" w:after="120" w:line="288" w:lineRule="auto"/>
        <w:ind w:left="0"/>
        <w:jc w:val="center"/>
      </w:pPr>
      <w:r>
        <w:drawing>
          <wp:inline distT="0" distR="0" distB="0" distL="0">
            <wp:extent cx="5257800" cy="2628900"/>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89"/>
                    <a:stretch>
                      <a:fillRect/>
                    </a:stretch>
                  </pic:blipFill>
                  <pic:spPr>
                    <a:xfrm>
                      <a:off x="0" y="0"/>
                      <a:ext cx="5257800" cy="2628900"/>
                    </a:xfrm>
                    <a:prstGeom prst="rect">
                      <a:avLst/>
                    </a:prstGeom>
                  </pic:spPr>
                </pic:pic>
              </a:graphicData>
            </a:graphic>
          </wp:inline>
        </w:drawing>
      </w:r>
    </w:p>
    <w:p>
      <w:pPr>
        <w:numPr>
          <w:numId w:val="174"/>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：乡镇社区机构医院医疗每天收入数据未及时下沉，因此无法完整的计算出同比环比增长率，需要获得接口数据，程序方可有数据依据计算。</w:t>
      </w:r>
    </w:p>
    <w:p>
      <w:pPr>
        <w:spacing w:before="120" w:after="120" w:line="288" w:lineRule="auto"/>
        <w:ind w:left="0" w:firstLine="0"/>
        <w:jc w:val="left"/>
      </w:pPr>
    </w:p>
    <w:p>
      <w:pPr>
        <w:pStyle w:val="2"/>
        <w:spacing w:before="320" w:after="120" w:line="288" w:lineRule="auto"/>
        <w:ind w:left="0"/>
        <w:jc w:val="left"/>
        <w:outlineLvl w:val="1"/>
      </w:pPr>
      <w:bookmarkStart w:name="heading_61" w:id="61"/>
      <w:r>
        <w:rPr>
          <w:rFonts w:eastAsia="等线" w:ascii="Arial" w:cs="Arial" w:hAnsi="Arial"/>
          <w:color w:val="3370ff"/>
          <w:sz w:val="32"/>
        </w:rPr>
        <w:t xml:space="preserve">60. </w:t>
      </w:r>
      <w:r>
        <w:rPr>
          <w:rFonts w:eastAsia="等线" w:ascii="Arial" w:cs="Arial" w:hAnsi="Arial"/>
          <w:b w:val="true"/>
          <w:sz w:val="32"/>
        </w:rPr>
        <w:t>门诊出院人次数无基层数据</w:t>
      </w:r>
      <w:bookmarkEnd w:id="61"/>
    </w:p>
    <w:p>
      <w:pPr>
        <w:numPr>
          <w:numId w:val="175"/>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76"/>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：门诊出院人数比，只有兰州第一人民医院机构数据，无其他基层乡镇社区等医院的数据</w:t>
      </w:r>
    </w:p>
    <w:p>
      <w:pPr>
        <w:spacing w:before="120" w:after="120" w:line="288" w:lineRule="auto"/>
        <w:ind w:left="0"/>
        <w:jc w:val="center"/>
      </w:pPr>
      <w:r>
        <w:drawing>
          <wp:inline distT="0" distR="0" distB="0" distL="0">
            <wp:extent cx="5257800" cy="262890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90"/>
                    <a:stretch>
                      <a:fillRect/>
                    </a:stretch>
                  </pic:blipFill>
                  <pic:spPr>
                    <a:xfrm>
                      <a:off x="0" y="0"/>
                      <a:ext cx="5257800" cy="2628900"/>
                    </a:xfrm>
                    <a:prstGeom prst="rect">
                      <a:avLst/>
                    </a:prstGeom>
                  </pic:spPr>
                </pic:pic>
              </a:graphicData>
            </a:graphic>
          </wp:inline>
        </w:drawing>
      </w:r>
    </w:p>
    <w:p>
      <w:pPr>
        <w:numPr>
          <w:numId w:val="177"/>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：省平台数据未及时下沉乡镇社区机构医院的每日入院出院数据，导致程序没有计算依据，与省平台接口方解决商务问题后可及时下沉数据，从而解决该类问题。</w:t>
      </w:r>
    </w:p>
    <w:p>
      <w:pPr>
        <w:spacing w:before="120" w:after="120" w:line="288" w:lineRule="auto"/>
        <w:ind w:left="0" w:firstLine="0"/>
        <w:jc w:val="left"/>
      </w:pPr>
    </w:p>
    <w:p>
      <w:pPr>
        <w:pStyle w:val="2"/>
        <w:spacing w:before="320" w:after="120" w:line="288" w:lineRule="auto"/>
        <w:ind w:left="0"/>
        <w:jc w:val="left"/>
        <w:outlineLvl w:val="1"/>
      </w:pPr>
      <w:bookmarkStart w:name="heading_62" w:id="62"/>
      <w:r>
        <w:rPr>
          <w:rFonts w:eastAsia="等线" w:ascii="Arial" w:cs="Arial" w:hAnsi="Arial"/>
          <w:color w:val="3370ff"/>
          <w:sz w:val="32"/>
        </w:rPr>
        <w:t xml:space="preserve">61. </w:t>
      </w:r>
      <w:r>
        <w:rPr>
          <w:rFonts w:eastAsia="等线" w:ascii="Arial" w:cs="Arial" w:hAnsi="Arial"/>
          <w:b w:val="true"/>
          <w:sz w:val="32"/>
        </w:rPr>
        <w:t>门诊住院人数缺机构</w:t>
      </w:r>
      <w:bookmarkEnd w:id="62"/>
    </w:p>
    <w:p>
      <w:pPr>
        <w:numPr>
          <w:numId w:val="178"/>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79"/>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：门诊/入院/出院日报、月报人数趋势图以及表格兰州新区第一人民医院机构数据，缺少中川镇以及其他社区医院的数据</w:t>
      </w:r>
    </w:p>
    <w:p>
      <w:pPr>
        <w:spacing w:before="120" w:after="120" w:line="288" w:lineRule="auto"/>
        <w:ind w:left="0"/>
        <w:jc w:val="center"/>
      </w:pPr>
      <w:r>
        <w:drawing>
          <wp:inline distT="0" distR="0" distB="0" distL="0">
            <wp:extent cx="5257800" cy="26289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91"/>
                    <a:stretch>
                      <a:fillRect/>
                    </a:stretch>
                  </pic:blipFill>
                  <pic:spPr>
                    <a:xfrm>
                      <a:off x="0" y="0"/>
                      <a:ext cx="5257800" cy="2628900"/>
                    </a:xfrm>
                    <a:prstGeom prst="rect">
                      <a:avLst/>
                    </a:prstGeom>
                  </pic:spPr>
                </pic:pic>
              </a:graphicData>
            </a:graphic>
          </wp:inline>
        </w:drawing>
      </w:r>
    </w:p>
    <w:p>
      <w:pPr>
        <w:numPr>
          <w:numId w:val="180"/>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：乡镇社区机构医院门诊/入院/出院数据表省平台数据未及时下沉，与省平台接口方解决商务问题后可及时下沉数据，从而解决该类问题。</w:t>
      </w:r>
    </w:p>
    <w:p>
      <w:pPr>
        <w:spacing w:before="120" w:after="120" w:line="288" w:lineRule="auto"/>
        <w:ind w:left="0" w:firstLine="0"/>
        <w:jc w:val="left"/>
      </w:pPr>
    </w:p>
    <w:p>
      <w:pPr>
        <w:pStyle w:val="2"/>
        <w:spacing w:before="320" w:after="120" w:line="288" w:lineRule="auto"/>
        <w:ind w:left="0"/>
        <w:jc w:val="left"/>
        <w:outlineLvl w:val="1"/>
      </w:pPr>
      <w:bookmarkStart w:name="heading_63" w:id="63"/>
      <w:r>
        <w:rPr>
          <w:rFonts w:eastAsia="等线" w:ascii="Arial" w:cs="Arial" w:hAnsi="Arial"/>
          <w:color w:val="3370ff"/>
          <w:sz w:val="32"/>
        </w:rPr>
        <w:t xml:space="preserve">62. </w:t>
      </w:r>
      <w:r>
        <w:rPr>
          <w:rFonts w:eastAsia="等线" w:ascii="Arial" w:cs="Arial" w:hAnsi="Arial"/>
          <w:b w:val="true"/>
          <w:sz w:val="32"/>
        </w:rPr>
        <w:t>CT阳性率（23年8月92、98，7月81、82，医院为94）不一致</w:t>
      </w:r>
      <w:bookmarkEnd w:id="63"/>
    </w:p>
    <w:p>
      <w:pPr>
        <w:numPr>
          <w:numId w:val="181"/>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82"/>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：CT阳性率和医院查询的阳性率不一致</w:t>
      </w:r>
    </w:p>
    <w:p>
      <w:pPr>
        <w:spacing w:before="120" w:after="120" w:line="288" w:lineRule="auto"/>
        <w:ind w:left="0"/>
        <w:jc w:val="center"/>
      </w:pPr>
      <w:r>
        <w:drawing>
          <wp:inline distT="0" distR="0" distB="0" distL="0">
            <wp:extent cx="5257800" cy="1209675"/>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92"/>
                    <a:stretch>
                      <a:fillRect/>
                    </a:stretch>
                  </pic:blipFill>
                  <pic:spPr>
                    <a:xfrm>
                      <a:off x="0" y="0"/>
                      <a:ext cx="5257800" cy="1209675"/>
                    </a:xfrm>
                    <a:prstGeom prst="rect">
                      <a:avLst/>
                    </a:prstGeom>
                  </pic:spPr>
                </pic:pic>
              </a:graphicData>
            </a:graphic>
          </wp:inline>
        </w:drawing>
      </w:r>
    </w:p>
    <w:p>
      <w:pPr>
        <w:numPr>
          <w:numId w:val="183"/>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：乡镇社区机构医院省平台数据未及时下沉，只有兰州第一人民医院的数据，没有其他数据支撑，导致程序计算所需要的依据不够，出现偏差。</w:t>
      </w:r>
    </w:p>
    <w:p>
      <w:pPr>
        <w:spacing w:before="120" w:after="120" w:line="288" w:lineRule="auto"/>
        <w:ind w:left="0" w:firstLine="0"/>
        <w:jc w:val="left"/>
      </w:pPr>
    </w:p>
    <w:p>
      <w:pPr>
        <w:pStyle w:val="2"/>
        <w:spacing w:before="320" w:after="120" w:line="288" w:lineRule="auto"/>
        <w:ind w:left="0"/>
        <w:jc w:val="left"/>
        <w:outlineLvl w:val="1"/>
      </w:pPr>
      <w:bookmarkStart w:name="heading_64" w:id="64"/>
      <w:r>
        <w:rPr>
          <w:rFonts w:eastAsia="等线" w:ascii="Arial" w:cs="Arial" w:hAnsi="Arial"/>
          <w:color w:val="3370ff"/>
          <w:sz w:val="32"/>
        </w:rPr>
        <w:t xml:space="preserve">63. </w:t>
      </w:r>
      <w:r>
        <w:rPr>
          <w:rFonts w:eastAsia="等线" w:ascii="Arial" w:cs="Arial" w:hAnsi="Arial"/>
          <w:b w:val="true"/>
          <w:sz w:val="32"/>
        </w:rPr>
        <w:t>居民健康档案中无就诊、转诊、健康信息</w:t>
      </w:r>
      <w:bookmarkEnd w:id="64"/>
    </w:p>
    <w:p>
      <w:pPr>
        <w:spacing w:before="120" w:after="120" w:line="288" w:lineRule="auto"/>
        <w:ind w:left="0" w:firstLine="0"/>
        <w:jc w:val="left"/>
      </w:pPr>
      <w:r>
        <w:rPr>
          <w:rFonts w:eastAsia="等线" w:ascii="Arial" w:cs="Arial" w:hAnsi="Arial"/>
          <w:b w:val="true"/>
          <w:sz w:val="22"/>
        </w:rPr>
        <w:t>问题类型</w:t>
      </w:r>
      <w:r>
        <w:rPr>
          <w:rFonts w:eastAsia="等线" w:ascii="Arial" w:cs="Arial" w:hAnsi="Arial"/>
          <w:sz w:val="22"/>
        </w:rPr>
        <w:t>：数据同步</w:t>
      </w:r>
    </w:p>
    <w:p>
      <w:pPr>
        <w:spacing w:before="120" w:after="120" w:line="288" w:lineRule="auto"/>
        <w:ind w:left="0" w:firstLine="0"/>
        <w:jc w:val="left"/>
      </w:pPr>
      <w:r>
        <w:rPr>
          <w:rFonts w:eastAsia="等线" w:ascii="Arial" w:cs="Arial" w:hAnsi="Arial"/>
          <w:b w:val="true"/>
          <w:sz w:val="22"/>
        </w:rPr>
        <w:t>问题描述</w:t>
      </w:r>
      <w:r>
        <w:rPr>
          <w:rFonts w:eastAsia="等线" w:ascii="Arial" w:cs="Arial" w:hAnsi="Arial"/>
          <w:sz w:val="22"/>
        </w:rPr>
        <w:t>：个人健康档案详情，在门诊摘要模块下，无门诊、转诊记录</w:t>
      </w:r>
    </w:p>
    <w:p>
      <w:pPr>
        <w:spacing w:before="120" w:after="120" w:line="288" w:lineRule="auto"/>
        <w:ind w:left="0"/>
        <w:jc w:val="center"/>
      </w:pPr>
      <w:r>
        <w:drawing>
          <wp:inline distT="0" distR="0" distB="0" distL="0">
            <wp:extent cx="5257800" cy="1885950"/>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93"/>
                    <a:stretch>
                      <a:fillRect/>
                    </a:stretch>
                  </pic:blipFill>
                  <pic:spPr>
                    <a:xfrm>
                      <a:off x="0" y="0"/>
                      <a:ext cx="5257800" cy="1885950"/>
                    </a:xfrm>
                    <a:prstGeom prst="rect">
                      <a:avLst/>
                    </a:prstGeom>
                  </pic:spPr>
                </pic:pic>
              </a:graphicData>
            </a:graphic>
          </wp:inline>
        </w:drawing>
      </w:r>
    </w:p>
    <w:p>
      <w:pPr>
        <w:spacing w:before="120" w:after="120" w:line="288" w:lineRule="auto"/>
        <w:ind w:left="0" w:firstLine="0"/>
        <w:jc w:val="left"/>
      </w:pPr>
      <w:r>
        <w:rPr>
          <w:rFonts w:eastAsia="等线" w:ascii="Arial" w:cs="Arial" w:hAnsi="Arial"/>
          <w:b w:val="true"/>
          <w:sz w:val="22"/>
        </w:rPr>
        <w:t>处理措施</w:t>
      </w:r>
      <w:r>
        <w:rPr>
          <w:rFonts w:eastAsia="等线" w:ascii="Arial" w:cs="Arial" w:hAnsi="Arial"/>
          <w:sz w:val="22"/>
        </w:rPr>
        <w:t>：乡镇社区机构医院省平台数据未及时下沉，由于没有同步门诊入院记录表信息，导致健康档案模块无法查询某人的门诊记录信息，需要支付费用给接口方。</w:t>
      </w:r>
    </w:p>
    <w:p>
      <w:pPr>
        <w:spacing w:before="120" w:after="120" w:line="288" w:lineRule="auto"/>
        <w:ind w:left="0" w:firstLine="0"/>
        <w:jc w:val="left"/>
      </w:pPr>
    </w:p>
    <w:p>
      <w:pPr>
        <w:spacing w:before="120" w:after="120" w:line="288" w:lineRule="auto"/>
        <w:ind w:left="0" w:firstLine="0"/>
        <w:jc w:val="left"/>
      </w:pPr>
    </w:p>
    <w:p>
      <w:pPr>
        <w:pStyle w:val="1"/>
        <w:spacing w:before="380" w:after="140" w:line="288" w:lineRule="auto"/>
        <w:ind w:left="0"/>
        <w:jc w:val="left"/>
        <w:outlineLvl w:val="0"/>
      </w:pPr>
      <w:bookmarkStart w:name="heading_65" w:id="65"/>
      <w:r>
        <w:rPr>
          <w:rFonts w:eastAsia="等线" w:ascii="Arial" w:cs="Arial" w:hAnsi="Arial"/>
          <w:b w:val="true"/>
          <w:sz w:val="36"/>
        </w:rPr>
        <w:t>第三部分 需开发解决的问题</w:t>
      </w:r>
      <w:bookmarkEnd w:id="65"/>
    </w:p>
    <w:p>
      <w:pPr>
        <w:spacing w:before="120" w:after="120" w:line="288" w:lineRule="auto"/>
        <w:ind w:left="0" w:firstLine="0"/>
        <w:jc w:val="left"/>
      </w:pPr>
    </w:p>
    <w:p>
      <w:pPr>
        <w:pStyle w:val="2"/>
        <w:spacing w:before="320" w:after="120" w:line="288" w:lineRule="auto"/>
        <w:ind w:left="0"/>
        <w:jc w:val="left"/>
        <w:outlineLvl w:val="1"/>
      </w:pPr>
      <w:bookmarkStart w:name="heading_66" w:id="66"/>
      <w:r>
        <w:rPr>
          <w:rFonts w:eastAsia="等线" w:ascii="Arial" w:cs="Arial" w:hAnsi="Arial"/>
          <w:color w:val="3370ff"/>
          <w:sz w:val="32"/>
        </w:rPr>
        <w:t xml:space="preserve">64. </w:t>
      </w:r>
      <w:r>
        <w:rPr>
          <w:rFonts w:eastAsia="等线" w:ascii="Arial" w:cs="Arial" w:hAnsi="Arial"/>
          <w:b w:val="true"/>
          <w:sz w:val="32"/>
        </w:rPr>
        <w:t>不能实现实时转诊</w:t>
      </w:r>
      <w:bookmarkEnd w:id="66"/>
    </w:p>
    <w:p>
      <w:pPr>
        <w:numPr>
          <w:numId w:val="184"/>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85"/>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：在HIS系统中创建了一个用户“辛雅苑”，也做了检查项目，在“区域分级诊疗系统”中查询不到此用户信息，还需要手动再录入一遍信息。</w:t>
      </w:r>
    </w:p>
    <w:p>
      <w:pPr>
        <w:numPr>
          <w:numId w:val="186"/>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：有待技术排查，软件开发处理。</w:t>
      </w:r>
    </w:p>
    <w:p>
      <w:pPr>
        <w:spacing w:before="120" w:after="120" w:line="288" w:lineRule="auto"/>
        <w:ind w:left="0"/>
        <w:jc w:val="left"/>
      </w:pPr>
    </w:p>
    <w:p>
      <w:pPr>
        <w:pStyle w:val="2"/>
        <w:spacing w:before="320" w:after="120" w:line="288" w:lineRule="auto"/>
        <w:ind w:left="0"/>
        <w:jc w:val="left"/>
        <w:outlineLvl w:val="1"/>
      </w:pPr>
      <w:bookmarkStart w:name="heading_67" w:id="67"/>
      <w:r>
        <w:rPr>
          <w:rFonts w:eastAsia="等线" w:ascii="Arial" w:cs="Arial" w:hAnsi="Arial"/>
          <w:color w:val="3370ff"/>
          <w:sz w:val="32"/>
        </w:rPr>
        <w:t xml:space="preserve">65. </w:t>
      </w:r>
      <w:r>
        <w:rPr>
          <w:rFonts w:eastAsia="等线" w:ascii="Arial" w:cs="Arial" w:hAnsi="Arial"/>
          <w:b w:val="true"/>
          <w:sz w:val="32"/>
        </w:rPr>
        <w:t>云LIS，云PACS与HIS不通</w:t>
      </w:r>
      <w:bookmarkEnd w:id="67"/>
    </w:p>
    <w:p>
      <w:pPr>
        <w:numPr>
          <w:numId w:val="187"/>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数据同步</w:t>
      </w:r>
    </w:p>
    <w:p>
      <w:pPr>
        <w:numPr>
          <w:numId w:val="188"/>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HIS系统中，医生在“处方管理”中开了诊疗检查项，但在云LIS 和云PACS 中未看到检查记录，如下：</w:t>
      </w:r>
    </w:p>
    <w:p>
      <w:pPr>
        <w:spacing w:before="120" w:after="120" w:line="288" w:lineRule="auto"/>
        <w:ind w:left="0" w:firstLine="0"/>
        <w:jc w:val="left"/>
      </w:pPr>
      <w:r>
        <w:rPr>
          <w:rFonts w:eastAsia="等线" w:ascii="Arial" w:cs="Arial" w:hAnsi="Arial"/>
          <w:sz w:val="22"/>
        </w:rPr>
        <w:t>在HIS系统中下了检查项：</w:t>
      </w:r>
    </w:p>
    <w:p>
      <w:pPr>
        <w:spacing w:before="120" w:after="120" w:line="288" w:lineRule="auto"/>
        <w:ind w:left="0"/>
        <w:jc w:val="center"/>
      </w:pPr>
      <w:r>
        <w:drawing>
          <wp:inline distT="0" distR="0" distB="0" distL="0">
            <wp:extent cx="5257800" cy="209550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94"/>
                    <a:stretch>
                      <a:fillRect/>
                    </a:stretch>
                  </pic:blipFill>
                  <pic:spPr>
                    <a:xfrm>
                      <a:off x="0" y="0"/>
                      <a:ext cx="5257800" cy="2095500"/>
                    </a:xfrm>
                    <a:prstGeom prst="rect">
                      <a:avLst/>
                    </a:prstGeom>
                  </pic:spPr>
                </pic:pic>
              </a:graphicData>
            </a:graphic>
          </wp:inline>
        </w:drawing>
      </w:r>
    </w:p>
    <w:p>
      <w:pPr>
        <w:spacing w:before="120" w:after="120" w:line="288" w:lineRule="auto"/>
        <w:ind w:left="0" w:firstLine="0"/>
        <w:jc w:val="left"/>
      </w:pPr>
      <w:r>
        <w:rPr>
          <w:rFonts w:eastAsia="等线" w:ascii="Arial" w:cs="Arial" w:hAnsi="Arial"/>
          <w:sz w:val="22"/>
        </w:rPr>
        <w:t>结果：只在云ECG系统中看到心电检查记录，LIS和PACS都没有记录。</w:t>
      </w:r>
    </w:p>
    <w:p>
      <w:pPr>
        <w:numPr>
          <w:numId w:val="189"/>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w:t>
      </w:r>
    </w:p>
    <w:p>
      <w:pPr>
        <w:spacing w:before="120" w:after="120" w:line="288" w:lineRule="auto"/>
        <w:ind w:left="0" w:firstLine="0"/>
        <w:jc w:val="left"/>
      </w:pPr>
      <w:r>
        <w:rPr>
          <w:rFonts w:eastAsia="等线" w:ascii="Arial" w:cs="Arial" w:hAnsi="Arial"/>
          <w:sz w:val="22"/>
        </w:rPr>
        <w:t>有两种可能：</w:t>
      </w:r>
    </w:p>
    <w:p>
      <w:pPr>
        <w:spacing w:before="120" w:after="120" w:line="288" w:lineRule="auto"/>
        <w:ind w:left="0" w:firstLine="0"/>
        <w:jc w:val="left"/>
      </w:pPr>
      <w:r>
        <w:rPr>
          <w:rFonts w:eastAsia="等线" w:ascii="Arial" w:cs="Arial" w:hAnsi="Arial"/>
          <w:sz w:val="22"/>
        </w:rPr>
        <w:t>1、因为操作人员不熟悉HIS系统下检查单流程，漏掉了其中关键步骤，导致检查信息未同步到LIS和PACS系统；</w:t>
      </w:r>
    </w:p>
    <w:p>
      <w:pPr>
        <w:spacing w:before="120" w:after="120" w:line="288" w:lineRule="auto"/>
        <w:ind w:left="0" w:firstLine="0"/>
        <w:jc w:val="left"/>
      </w:pPr>
      <w:r>
        <w:rPr>
          <w:rFonts w:eastAsia="等线" w:ascii="Arial" w:cs="Arial" w:hAnsi="Arial"/>
          <w:sz w:val="22"/>
        </w:rPr>
        <w:t>2、HIS、LIS 和PACS系统因上半年停止使用，导致系统之间的数据同步出问题；</w:t>
      </w:r>
    </w:p>
    <w:p>
      <w:pPr>
        <w:spacing w:before="120" w:after="120" w:line="288" w:lineRule="auto"/>
        <w:ind w:left="0" w:firstLine="0"/>
        <w:jc w:val="left"/>
      </w:pPr>
      <w:r>
        <w:rPr>
          <w:rFonts w:eastAsia="等线" w:ascii="Arial" w:cs="Arial" w:hAnsi="Arial"/>
          <w:sz w:val="22"/>
        </w:rPr>
        <w:t>总结：无论是何种情况，待本轮问题清单审核结束后统一处理解决。</w:t>
      </w:r>
    </w:p>
    <w:p>
      <w:pPr>
        <w:spacing w:before="120" w:after="120" w:line="288" w:lineRule="auto"/>
        <w:ind w:left="0" w:firstLine="0"/>
        <w:jc w:val="left"/>
      </w:pPr>
    </w:p>
    <w:p>
      <w:pPr>
        <w:pStyle w:val="2"/>
        <w:spacing w:before="320" w:after="120" w:line="288" w:lineRule="auto"/>
        <w:ind w:left="0"/>
        <w:jc w:val="left"/>
        <w:outlineLvl w:val="1"/>
      </w:pPr>
      <w:bookmarkStart w:name="heading_68" w:id="68"/>
      <w:r>
        <w:rPr>
          <w:rFonts w:eastAsia="等线" w:ascii="Arial" w:cs="Arial" w:hAnsi="Arial"/>
          <w:color w:val="3370ff"/>
          <w:sz w:val="32"/>
        </w:rPr>
        <w:t xml:space="preserve">66. </w:t>
      </w:r>
      <w:r>
        <w:rPr>
          <w:rFonts w:eastAsia="等线" w:ascii="Arial" w:cs="Arial" w:hAnsi="Arial"/>
          <w:b w:val="true"/>
          <w:sz w:val="32"/>
        </w:rPr>
        <w:t>病历档案页面不能向下机动查药方</w:t>
      </w:r>
      <w:bookmarkEnd w:id="68"/>
    </w:p>
    <w:p>
      <w:pPr>
        <w:numPr>
          <w:numId w:val="190"/>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：兼容性问题</w:t>
      </w:r>
    </w:p>
    <w:p>
      <w:pPr>
        <w:numPr>
          <w:numId w:val="191"/>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：在电子病历系统中，当翻页数选择到20以上时，网页页面无法到底部，查看剩余的病历信息。</w:t>
      </w:r>
    </w:p>
    <w:p>
      <w:pPr>
        <w:spacing w:before="120" w:after="120" w:line="288" w:lineRule="auto"/>
        <w:ind w:left="0"/>
        <w:jc w:val="center"/>
      </w:pPr>
      <w:r>
        <w:drawing>
          <wp:inline distT="0" distR="0" distB="0" distL="0">
            <wp:extent cx="5257800" cy="2743200"/>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95"/>
                    <a:stretch>
                      <a:fillRect/>
                    </a:stretch>
                  </pic:blipFill>
                  <pic:spPr>
                    <a:xfrm>
                      <a:off x="0" y="0"/>
                      <a:ext cx="5257800" cy="2743200"/>
                    </a:xfrm>
                    <a:prstGeom prst="rect">
                      <a:avLst/>
                    </a:prstGeom>
                  </pic:spPr>
                </pic:pic>
              </a:graphicData>
            </a:graphic>
          </wp:inline>
        </w:drawing>
      </w:r>
    </w:p>
    <w:p>
      <w:pPr>
        <w:numPr>
          <w:numId w:val="192"/>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：当页面每页显示超出30条记录时会出现此问题，如需要，待本轮问题清单核查结束后统一处理。</w:t>
      </w:r>
    </w:p>
    <w:p>
      <w:pPr>
        <w:spacing w:before="120" w:after="120" w:line="288" w:lineRule="auto"/>
        <w:ind w:left="0" w:firstLine="0"/>
        <w:jc w:val="left"/>
      </w:pPr>
    </w:p>
    <w:p>
      <w:pPr>
        <w:pStyle w:val="2"/>
        <w:spacing w:before="320" w:after="120" w:line="288" w:lineRule="auto"/>
        <w:ind w:left="0"/>
        <w:jc w:val="left"/>
        <w:outlineLvl w:val="1"/>
      </w:pPr>
      <w:bookmarkStart w:name="heading_69" w:id="69"/>
      <w:r>
        <w:rPr>
          <w:rFonts w:eastAsia="等线" w:ascii="Arial" w:cs="Arial" w:hAnsi="Arial"/>
          <w:color w:val="3370ff"/>
          <w:sz w:val="32"/>
        </w:rPr>
        <w:t xml:space="preserve">67. </w:t>
      </w:r>
      <w:r>
        <w:rPr>
          <w:rFonts w:eastAsia="等线" w:ascii="Arial" w:cs="Arial" w:hAnsi="Arial"/>
          <w:b w:val="true"/>
          <w:sz w:val="32"/>
        </w:rPr>
        <w:t>病历档案不全（无栖霞2022年12月数据）</w:t>
      </w:r>
      <w:bookmarkEnd w:id="69"/>
    </w:p>
    <w:p>
      <w:pPr>
        <w:numPr>
          <w:numId w:val="193"/>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：运维问题</w:t>
      </w:r>
    </w:p>
    <w:p>
      <w:pPr>
        <w:numPr>
          <w:numId w:val="194"/>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：在电子病历系统的“病历管理”中，根据时间查询（2022年12月），只查询出部分数据。据在场的医院领导说，应该有7条数据。</w:t>
      </w:r>
    </w:p>
    <w:p>
      <w:pPr>
        <w:spacing w:before="120" w:after="120" w:line="288" w:lineRule="auto"/>
        <w:ind w:left="0"/>
        <w:jc w:val="center"/>
      </w:pPr>
      <w:r>
        <w:drawing>
          <wp:inline distT="0" distR="0" distB="0" distL="0">
            <wp:extent cx="5257800" cy="2447925"/>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96"/>
                    <a:stretch>
                      <a:fillRect/>
                    </a:stretch>
                  </pic:blipFill>
                  <pic:spPr>
                    <a:xfrm>
                      <a:off x="0" y="0"/>
                      <a:ext cx="5257800" cy="2447925"/>
                    </a:xfrm>
                    <a:prstGeom prst="rect">
                      <a:avLst/>
                    </a:prstGeom>
                  </pic:spPr>
                </pic:pic>
              </a:graphicData>
            </a:graphic>
          </wp:inline>
        </w:drawing>
      </w:r>
    </w:p>
    <w:p>
      <w:pPr>
        <w:numPr>
          <w:numId w:val="195"/>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：因该系统停用，项目未持续维护而导致，待本轮问题清单审核完毕后修复。</w:t>
      </w:r>
    </w:p>
    <w:p>
      <w:pPr>
        <w:spacing w:before="120" w:after="120" w:line="288" w:lineRule="auto"/>
        <w:ind w:left="0" w:firstLine="0"/>
        <w:jc w:val="left"/>
      </w:pPr>
    </w:p>
    <w:p>
      <w:pPr>
        <w:pStyle w:val="2"/>
        <w:spacing w:before="320" w:after="120" w:line="288" w:lineRule="auto"/>
        <w:ind w:left="0"/>
        <w:jc w:val="left"/>
        <w:outlineLvl w:val="1"/>
      </w:pPr>
      <w:bookmarkStart w:name="heading_70" w:id="70"/>
      <w:r>
        <w:rPr>
          <w:rFonts w:eastAsia="等线" w:ascii="Arial" w:cs="Arial" w:hAnsi="Arial"/>
          <w:color w:val="3370ff"/>
          <w:sz w:val="32"/>
        </w:rPr>
        <w:t xml:space="preserve">68. </w:t>
      </w:r>
      <w:r>
        <w:rPr>
          <w:rFonts w:eastAsia="等线" w:ascii="Arial" w:cs="Arial" w:hAnsi="Arial"/>
          <w:b w:val="true"/>
          <w:sz w:val="32"/>
        </w:rPr>
        <w:t>病历中缺少患者信息</w:t>
      </w:r>
      <w:bookmarkEnd w:id="70"/>
    </w:p>
    <w:p>
      <w:pPr>
        <w:numPr>
          <w:numId w:val="196"/>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：数据同步</w:t>
      </w:r>
    </w:p>
    <w:p>
      <w:pPr>
        <w:numPr>
          <w:numId w:val="197"/>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：有待技术排查，软件开发处理。</w:t>
      </w:r>
    </w:p>
    <w:p>
      <w:pPr>
        <w:spacing w:before="120" w:after="120" w:line="288" w:lineRule="auto"/>
        <w:ind w:left="0" w:firstLine="0"/>
        <w:jc w:val="left"/>
      </w:pPr>
    </w:p>
    <w:p>
      <w:pPr>
        <w:pStyle w:val="2"/>
        <w:spacing w:before="320" w:after="120" w:line="288" w:lineRule="auto"/>
        <w:ind w:left="0"/>
        <w:jc w:val="left"/>
        <w:outlineLvl w:val="1"/>
      </w:pPr>
      <w:bookmarkStart w:name="heading_71" w:id="71"/>
      <w:r>
        <w:rPr>
          <w:rFonts w:eastAsia="等线" w:ascii="Arial" w:cs="Arial" w:hAnsi="Arial"/>
          <w:color w:val="3370ff"/>
          <w:sz w:val="32"/>
        </w:rPr>
        <w:t xml:space="preserve">69. </w:t>
      </w:r>
      <w:r>
        <w:rPr>
          <w:rFonts w:eastAsia="等线" w:ascii="Arial" w:cs="Arial" w:hAnsi="Arial"/>
          <w:b w:val="true"/>
          <w:sz w:val="32"/>
        </w:rPr>
        <w:t>2023年1月4日医保数据丢失，医保未结算，账不平</w:t>
      </w:r>
      <w:bookmarkEnd w:id="71"/>
    </w:p>
    <w:p>
      <w:pPr>
        <w:numPr>
          <w:numId w:val="198"/>
        </w:numPr>
        <w:spacing w:before="120" w:after="120" w:line="288" w:lineRule="auto"/>
        <w:ind w:left="0"/>
        <w:jc w:val="left"/>
      </w:pPr>
      <w:r>
        <w:rPr>
          <w:rFonts w:eastAsia="等线" w:ascii="Arial" w:cs="Arial" w:hAnsi="Arial"/>
          <w:b w:val="true"/>
          <w:sz w:val="22"/>
        </w:rPr>
        <w:t>问题类型</w:t>
      </w:r>
      <w:r>
        <w:rPr>
          <w:rFonts w:eastAsia="等线" w:ascii="Arial" w:cs="Arial" w:hAnsi="Arial"/>
          <w:sz w:val="22"/>
        </w:rPr>
        <w:t>：运维问题</w:t>
      </w:r>
    </w:p>
    <w:p>
      <w:pPr>
        <w:numPr>
          <w:numId w:val="199"/>
        </w:numPr>
        <w:spacing w:before="120" w:after="120" w:line="288" w:lineRule="auto"/>
        <w:ind w:left="0"/>
        <w:jc w:val="left"/>
      </w:pPr>
      <w:r>
        <w:rPr>
          <w:rFonts w:eastAsia="等线" w:ascii="Arial" w:cs="Arial" w:hAnsi="Arial"/>
          <w:b w:val="true"/>
          <w:sz w:val="22"/>
        </w:rPr>
        <w:t>问题描述</w:t>
      </w:r>
      <w:r>
        <w:rPr>
          <w:rFonts w:eastAsia="等线" w:ascii="Arial" w:cs="Arial" w:hAnsi="Arial"/>
          <w:sz w:val="22"/>
        </w:rPr>
        <w:t>：2023年1月4日医保数据丢失，医保未结算，账不平。</w:t>
      </w:r>
    </w:p>
    <w:p>
      <w:pPr>
        <w:numPr>
          <w:numId w:val="200"/>
        </w:numPr>
        <w:spacing w:before="120" w:after="120" w:line="288" w:lineRule="auto"/>
        <w:ind w:left="0"/>
        <w:jc w:val="left"/>
      </w:pPr>
      <w:r>
        <w:rPr>
          <w:rFonts w:eastAsia="等线" w:ascii="Arial" w:cs="Arial" w:hAnsi="Arial"/>
          <w:b w:val="true"/>
          <w:sz w:val="22"/>
        </w:rPr>
        <w:t>厂家回复</w:t>
      </w:r>
      <w:r>
        <w:rPr>
          <w:rFonts w:eastAsia="等线" w:ascii="Arial" w:cs="Arial" w:hAnsi="Arial"/>
          <w:sz w:val="22"/>
        </w:rPr>
        <w:t>：正在与医保局协调处理，将1月4日数据清零后结算1月医保费用。</w:t>
      </w:r>
    </w:p>
    <w:p>
      <w:pPr>
        <w:spacing w:before="120" w:after="120" w:line="288" w:lineRule="auto"/>
        <w:ind w:left="0"/>
        <w:jc w:val="left"/>
      </w:pPr>
    </w:p>
    <w:sectPr>
      <w:footerReference w:type="default" r:id="rId3"/>
      <w:headerReference w:type="default" r:id="rId9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415316">
    <w:lvl>
      <w:numFmt w:val="bullet"/>
      <w:suff w:val="tab"/>
      <w:lvlText w:val="•"/>
      <w:rPr>
        <w:color w:val="3370ff"/>
      </w:rPr>
    </w:lvl>
  </w:abstractNum>
  <w:abstractNum w:abstractNumId="415317">
    <w:lvl>
      <w:numFmt w:val="bullet"/>
      <w:suff w:val="tab"/>
      <w:lvlText w:val="•"/>
      <w:rPr>
        <w:color w:val="3370ff"/>
      </w:rPr>
    </w:lvl>
  </w:abstractNum>
  <w:abstractNum w:abstractNumId="415318">
    <w:lvl>
      <w:numFmt w:val="bullet"/>
      <w:suff w:val="tab"/>
      <w:lvlText w:val="•"/>
      <w:rPr>
        <w:color w:val="3370ff"/>
      </w:rPr>
    </w:lvl>
  </w:abstractNum>
  <w:abstractNum w:abstractNumId="415319">
    <w:lvl>
      <w:numFmt w:val="bullet"/>
      <w:suff w:val="tab"/>
      <w:lvlText w:val="•"/>
      <w:rPr>
        <w:color w:val="3370ff"/>
      </w:rPr>
    </w:lvl>
  </w:abstractNum>
  <w:abstractNum w:abstractNumId="415320">
    <w:lvl>
      <w:numFmt w:val="bullet"/>
      <w:suff w:val="tab"/>
      <w:lvlText w:val="•"/>
      <w:rPr>
        <w:color w:val="3370ff"/>
      </w:rPr>
    </w:lvl>
  </w:abstractNum>
  <w:abstractNum w:abstractNumId="415321">
    <w:lvl>
      <w:numFmt w:val="bullet"/>
      <w:suff w:val="tab"/>
      <w:lvlText w:val="•"/>
      <w:rPr>
        <w:color w:val="3370ff"/>
      </w:rPr>
    </w:lvl>
  </w:abstractNum>
  <w:abstractNum w:abstractNumId="415322">
    <w:lvl>
      <w:numFmt w:val="bullet"/>
      <w:suff w:val="tab"/>
      <w:lvlText w:val="•"/>
      <w:rPr>
        <w:color w:val="3370ff"/>
      </w:rPr>
    </w:lvl>
  </w:abstractNum>
  <w:abstractNum w:abstractNumId="415323">
    <w:lvl>
      <w:numFmt w:val="bullet"/>
      <w:suff w:val="tab"/>
      <w:lvlText w:val="•"/>
      <w:rPr>
        <w:color w:val="3370ff"/>
      </w:rPr>
    </w:lvl>
  </w:abstractNum>
  <w:abstractNum w:abstractNumId="415324">
    <w:lvl>
      <w:numFmt w:val="bullet"/>
      <w:suff w:val="tab"/>
      <w:lvlText w:val="•"/>
      <w:rPr>
        <w:color w:val="3370ff"/>
      </w:rPr>
    </w:lvl>
  </w:abstractNum>
  <w:abstractNum w:abstractNumId="415325">
    <w:lvl>
      <w:numFmt w:val="bullet"/>
      <w:suff w:val="tab"/>
      <w:lvlText w:val="•"/>
      <w:rPr>
        <w:color w:val="3370ff"/>
      </w:rPr>
    </w:lvl>
  </w:abstractNum>
  <w:abstractNum w:abstractNumId="415326">
    <w:lvl>
      <w:numFmt w:val="bullet"/>
      <w:suff w:val="tab"/>
      <w:lvlText w:val="•"/>
      <w:rPr>
        <w:color w:val="3370ff"/>
      </w:rPr>
    </w:lvl>
  </w:abstractNum>
  <w:abstractNum w:abstractNumId="415327">
    <w:lvl>
      <w:numFmt w:val="bullet"/>
      <w:suff w:val="tab"/>
      <w:lvlText w:val="•"/>
      <w:rPr>
        <w:color w:val="3370ff"/>
      </w:rPr>
    </w:lvl>
  </w:abstractNum>
  <w:abstractNum w:abstractNumId="415328">
    <w:lvl>
      <w:numFmt w:val="bullet"/>
      <w:suff w:val="tab"/>
      <w:lvlText w:val="•"/>
      <w:rPr>
        <w:color w:val="3370ff"/>
      </w:rPr>
    </w:lvl>
  </w:abstractNum>
  <w:abstractNum w:abstractNumId="415329">
    <w:lvl>
      <w:numFmt w:val="bullet"/>
      <w:suff w:val="tab"/>
      <w:lvlText w:val="•"/>
      <w:rPr>
        <w:color w:val="3370ff"/>
      </w:rPr>
    </w:lvl>
  </w:abstractNum>
  <w:abstractNum w:abstractNumId="415330">
    <w:lvl>
      <w:numFmt w:val="bullet"/>
      <w:suff w:val="tab"/>
      <w:lvlText w:val="•"/>
      <w:rPr>
        <w:color w:val="3370ff"/>
      </w:rPr>
    </w:lvl>
  </w:abstractNum>
  <w:abstractNum w:abstractNumId="415331">
    <w:lvl>
      <w:start w:val="1"/>
      <w:numFmt w:val="decimal"/>
      <w:suff w:val="tab"/>
      <w:lvlText w:val="%1."/>
      <w:rPr>
        <w:color w:val="3370ff"/>
      </w:rPr>
    </w:lvl>
  </w:abstractNum>
  <w:abstractNum w:abstractNumId="415332">
    <w:lvl>
      <w:start w:val="2"/>
      <w:numFmt w:val="decimal"/>
      <w:suff w:val="tab"/>
      <w:lvlText w:val="%1."/>
      <w:rPr>
        <w:color w:val="3370ff"/>
      </w:rPr>
    </w:lvl>
  </w:abstractNum>
  <w:abstractNum w:abstractNumId="415333">
    <w:lvl>
      <w:numFmt w:val="bullet"/>
      <w:suff w:val="tab"/>
      <w:lvlText w:val="•"/>
      <w:rPr>
        <w:color w:val="3370ff"/>
      </w:rPr>
    </w:lvl>
  </w:abstractNum>
  <w:abstractNum w:abstractNumId="415334">
    <w:lvl>
      <w:numFmt w:val="bullet"/>
      <w:suff w:val="tab"/>
      <w:lvlText w:val="•"/>
      <w:rPr>
        <w:color w:val="3370ff"/>
      </w:rPr>
    </w:lvl>
  </w:abstractNum>
  <w:abstractNum w:abstractNumId="415335">
    <w:lvl>
      <w:numFmt w:val="bullet"/>
      <w:suff w:val="tab"/>
      <w:lvlText w:val="•"/>
      <w:rPr>
        <w:color w:val="3370ff"/>
      </w:rPr>
    </w:lvl>
  </w:abstractNum>
  <w:abstractNum w:abstractNumId="415336">
    <w:lvl>
      <w:numFmt w:val="bullet"/>
      <w:suff w:val="tab"/>
      <w:lvlText w:val="•"/>
      <w:rPr>
        <w:color w:val="3370ff"/>
      </w:rPr>
    </w:lvl>
  </w:abstractNum>
  <w:abstractNum w:abstractNumId="415337">
    <w:lvl>
      <w:numFmt w:val="bullet"/>
      <w:suff w:val="tab"/>
      <w:lvlText w:val="•"/>
      <w:rPr>
        <w:color w:val="3370ff"/>
      </w:rPr>
    </w:lvl>
  </w:abstractNum>
  <w:abstractNum w:abstractNumId="415338">
    <w:lvl>
      <w:numFmt w:val="bullet"/>
      <w:suff w:val="tab"/>
      <w:lvlText w:val="•"/>
      <w:rPr>
        <w:color w:val="3370ff"/>
      </w:rPr>
    </w:lvl>
  </w:abstractNum>
  <w:abstractNum w:abstractNumId="415339">
    <w:lvl>
      <w:numFmt w:val="bullet"/>
      <w:suff w:val="tab"/>
      <w:lvlText w:val="•"/>
      <w:rPr>
        <w:color w:val="3370ff"/>
      </w:rPr>
    </w:lvl>
  </w:abstractNum>
  <w:abstractNum w:abstractNumId="415340">
    <w:lvl>
      <w:numFmt w:val="bullet"/>
      <w:suff w:val="tab"/>
      <w:lvlText w:val="•"/>
      <w:rPr>
        <w:color w:val="3370ff"/>
      </w:rPr>
    </w:lvl>
  </w:abstractNum>
  <w:abstractNum w:abstractNumId="415341">
    <w:lvl>
      <w:numFmt w:val="bullet"/>
      <w:suff w:val="tab"/>
      <w:lvlText w:val="•"/>
      <w:rPr>
        <w:color w:val="3370ff"/>
      </w:rPr>
    </w:lvl>
  </w:abstractNum>
  <w:abstractNum w:abstractNumId="415342">
    <w:lvl>
      <w:numFmt w:val="bullet"/>
      <w:suff w:val="tab"/>
      <w:lvlText w:val="•"/>
      <w:rPr>
        <w:color w:val="3370ff"/>
      </w:rPr>
    </w:lvl>
  </w:abstractNum>
  <w:abstractNum w:abstractNumId="415343">
    <w:lvl>
      <w:numFmt w:val="bullet"/>
      <w:suff w:val="tab"/>
      <w:lvlText w:val="•"/>
      <w:rPr>
        <w:color w:val="3370ff"/>
      </w:rPr>
    </w:lvl>
  </w:abstractNum>
  <w:abstractNum w:abstractNumId="415344">
    <w:lvl>
      <w:numFmt w:val="bullet"/>
      <w:suff w:val="tab"/>
      <w:lvlText w:val="•"/>
      <w:rPr>
        <w:color w:val="3370ff"/>
      </w:rPr>
    </w:lvl>
  </w:abstractNum>
  <w:abstractNum w:abstractNumId="415345">
    <w:lvl>
      <w:numFmt w:val="bullet"/>
      <w:suff w:val="tab"/>
      <w:lvlText w:val="•"/>
      <w:rPr>
        <w:color w:val="3370ff"/>
      </w:rPr>
    </w:lvl>
  </w:abstractNum>
  <w:abstractNum w:abstractNumId="415346">
    <w:lvl>
      <w:numFmt w:val="bullet"/>
      <w:suff w:val="tab"/>
      <w:lvlText w:val="•"/>
      <w:rPr>
        <w:color w:val="3370ff"/>
      </w:rPr>
    </w:lvl>
  </w:abstractNum>
  <w:abstractNum w:abstractNumId="415347">
    <w:lvl>
      <w:numFmt w:val="bullet"/>
      <w:suff w:val="tab"/>
      <w:lvlText w:val="•"/>
      <w:rPr>
        <w:color w:val="3370ff"/>
      </w:rPr>
    </w:lvl>
  </w:abstractNum>
  <w:abstractNum w:abstractNumId="415348">
    <w:lvl>
      <w:numFmt w:val="bullet"/>
      <w:suff w:val="tab"/>
      <w:lvlText w:val="•"/>
      <w:rPr>
        <w:color w:val="3370ff"/>
      </w:rPr>
    </w:lvl>
  </w:abstractNum>
  <w:abstractNum w:abstractNumId="415349">
    <w:lvl>
      <w:numFmt w:val="bullet"/>
      <w:suff w:val="tab"/>
      <w:lvlText w:val="•"/>
      <w:rPr>
        <w:color w:val="3370ff"/>
      </w:rPr>
    </w:lvl>
  </w:abstractNum>
  <w:abstractNum w:abstractNumId="415350">
    <w:lvl>
      <w:numFmt w:val="bullet"/>
      <w:suff w:val="tab"/>
      <w:lvlText w:val="•"/>
      <w:rPr>
        <w:color w:val="3370ff"/>
      </w:rPr>
    </w:lvl>
  </w:abstractNum>
  <w:abstractNum w:abstractNumId="415351">
    <w:lvl>
      <w:numFmt w:val="bullet"/>
      <w:suff w:val="tab"/>
      <w:lvlText w:val="•"/>
      <w:rPr>
        <w:color w:val="3370ff"/>
      </w:rPr>
    </w:lvl>
  </w:abstractNum>
  <w:abstractNum w:abstractNumId="415352">
    <w:lvl>
      <w:numFmt w:val="bullet"/>
      <w:suff w:val="tab"/>
      <w:lvlText w:val="•"/>
      <w:rPr>
        <w:color w:val="3370ff"/>
      </w:rPr>
    </w:lvl>
  </w:abstractNum>
  <w:abstractNum w:abstractNumId="415353">
    <w:lvl>
      <w:numFmt w:val="bullet"/>
      <w:suff w:val="tab"/>
      <w:lvlText w:val="•"/>
      <w:rPr>
        <w:color w:val="3370ff"/>
      </w:rPr>
    </w:lvl>
  </w:abstractNum>
  <w:abstractNum w:abstractNumId="415354">
    <w:lvl>
      <w:numFmt w:val="bullet"/>
      <w:suff w:val="tab"/>
      <w:lvlText w:val="•"/>
      <w:rPr>
        <w:color w:val="3370ff"/>
      </w:rPr>
    </w:lvl>
  </w:abstractNum>
  <w:abstractNum w:abstractNumId="415355">
    <w:lvl>
      <w:numFmt w:val="bullet"/>
      <w:suff w:val="tab"/>
      <w:lvlText w:val="•"/>
      <w:rPr>
        <w:color w:val="3370ff"/>
      </w:rPr>
    </w:lvl>
  </w:abstractNum>
  <w:abstractNum w:abstractNumId="415356">
    <w:lvl>
      <w:numFmt w:val="bullet"/>
      <w:suff w:val="tab"/>
      <w:lvlText w:val="•"/>
      <w:rPr>
        <w:color w:val="3370ff"/>
      </w:rPr>
    </w:lvl>
  </w:abstractNum>
  <w:abstractNum w:abstractNumId="415357">
    <w:lvl>
      <w:numFmt w:val="bullet"/>
      <w:suff w:val="tab"/>
      <w:lvlText w:val="•"/>
      <w:rPr>
        <w:color w:val="3370ff"/>
      </w:rPr>
    </w:lvl>
  </w:abstractNum>
  <w:abstractNum w:abstractNumId="415358">
    <w:lvl>
      <w:numFmt w:val="bullet"/>
      <w:suff w:val="tab"/>
      <w:lvlText w:val="•"/>
      <w:rPr>
        <w:color w:val="3370ff"/>
      </w:rPr>
    </w:lvl>
  </w:abstractNum>
  <w:abstractNum w:abstractNumId="415359">
    <w:lvl>
      <w:numFmt w:val="bullet"/>
      <w:suff w:val="tab"/>
      <w:lvlText w:val="•"/>
      <w:rPr>
        <w:color w:val="3370ff"/>
      </w:rPr>
    </w:lvl>
  </w:abstractNum>
  <w:abstractNum w:abstractNumId="415360">
    <w:lvl>
      <w:numFmt w:val="bullet"/>
      <w:suff w:val="tab"/>
      <w:lvlText w:val="•"/>
      <w:rPr>
        <w:color w:val="3370ff"/>
      </w:rPr>
    </w:lvl>
  </w:abstractNum>
  <w:abstractNum w:abstractNumId="415361">
    <w:lvl>
      <w:numFmt w:val="bullet"/>
      <w:suff w:val="tab"/>
      <w:lvlText w:val="•"/>
      <w:rPr>
        <w:color w:val="3370ff"/>
      </w:rPr>
    </w:lvl>
  </w:abstractNum>
  <w:abstractNum w:abstractNumId="415362">
    <w:lvl>
      <w:start w:val="1"/>
      <w:numFmt w:val="decimal"/>
      <w:suff w:val="tab"/>
      <w:lvlText w:val="%1."/>
      <w:rPr>
        <w:color w:val="3370ff"/>
      </w:rPr>
    </w:lvl>
  </w:abstractNum>
  <w:abstractNum w:abstractNumId="415363">
    <w:lvl>
      <w:numFmt w:val="bullet"/>
      <w:suff w:val="tab"/>
      <w:lvlText w:val="•"/>
      <w:rPr>
        <w:color w:val="3370ff"/>
      </w:rPr>
    </w:lvl>
  </w:abstractNum>
  <w:abstractNum w:abstractNumId="415364">
    <w:lvl>
      <w:numFmt w:val="bullet"/>
      <w:suff w:val="tab"/>
      <w:lvlText w:val="•"/>
      <w:rPr>
        <w:color w:val="3370ff"/>
      </w:rPr>
    </w:lvl>
  </w:abstractNum>
  <w:abstractNum w:abstractNumId="415365">
    <w:lvl>
      <w:numFmt w:val="bullet"/>
      <w:suff w:val="tab"/>
      <w:lvlText w:val="•"/>
      <w:rPr>
        <w:color w:val="3370ff"/>
      </w:rPr>
    </w:lvl>
  </w:abstractNum>
  <w:abstractNum w:abstractNumId="415366">
    <w:lvl>
      <w:numFmt w:val="bullet"/>
      <w:suff w:val="tab"/>
      <w:lvlText w:val="•"/>
      <w:rPr>
        <w:color w:val="3370ff"/>
      </w:rPr>
    </w:lvl>
  </w:abstractNum>
  <w:abstractNum w:abstractNumId="415367">
    <w:lvl>
      <w:numFmt w:val="bullet"/>
      <w:suff w:val="tab"/>
      <w:lvlText w:val="•"/>
      <w:rPr>
        <w:color w:val="3370ff"/>
      </w:rPr>
    </w:lvl>
  </w:abstractNum>
  <w:abstractNum w:abstractNumId="415368">
    <w:lvl>
      <w:numFmt w:val="bullet"/>
      <w:suff w:val="tab"/>
      <w:lvlText w:val="•"/>
      <w:rPr>
        <w:color w:val="3370ff"/>
      </w:rPr>
    </w:lvl>
  </w:abstractNum>
  <w:abstractNum w:abstractNumId="415369">
    <w:lvl>
      <w:numFmt w:val="bullet"/>
      <w:suff w:val="tab"/>
      <w:lvlText w:val="•"/>
      <w:rPr>
        <w:color w:val="3370ff"/>
      </w:rPr>
    </w:lvl>
  </w:abstractNum>
  <w:abstractNum w:abstractNumId="415370">
    <w:lvl>
      <w:numFmt w:val="bullet"/>
      <w:suff w:val="tab"/>
      <w:lvlText w:val="•"/>
      <w:rPr>
        <w:color w:val="3370ff"/>
      </w:rPr>
    </w:lvl>
  </w:abstractNum>
  <w:abstractNum w:abstractNumId="415371">
    <w:lvl>
      <w:numFmt w:val="bullet"/>
      <w:suff w:val="tab"/>
      <w:lvlText w:val="•"/>
      <w:rPr>
        <w:color w:val="3370ff"/>
      </w:rPr>
    </w:lvl>
  </w:abstractNum>
  <w:abstractNum w:abstractNumId="415372">
    <w:lvl>
      <w:numFmt w:val="bullet"/>
      <w:suff w:val="tab"/>
      <w:lvlText w:val="•"/>
      <w:rPr>
        <w:color w:val="3370ff"/>
      </w:rPr>
    </w:lvl>
  </w:abstractNum>
  <w:abstractNum w:abstractNumId="415373">
    <w:lvl>
      <w:numFmt w:val="bullet"/>
      <w:suff w:val="tab"/>
      <w:lvlText w:val="•"/>
      <w:rPr>
        <w:color w:val="3370ff"/>
      </w:rPr>
    </w:lvl>
  </w:abstractNum>
  <w:abstractNum w:abstractNumId="415374">
    <w:lvl>
      <w:numFmt w:val="bullet"/>
      <w:suff w:val="tab"/>
      <w:lvlText w:val="•"/>
      <w:rPr>
        <w:color w:val="3370ff"/>
      </w:rPr>
    </w:lvl>
  </w:abstractNum>
  <w:abstractNum w:abstractNumId="415375">
    <w:lvl>
      <w:numFmt w:val="bullet"/>
      <w:suff w:val="tab"/>
      <w:lvlText w:val="•"/>
      <w:rPr>
        <w:color w:val="3370ff"/>
      </w:rPr>
    </w:lvl>
  </w:abstractNum>
  <w:abstractNum w:abstractNumId="415376">
    <w:lvl>
      <w:numFmt w:val="bullet"/>
      <w:suff w:val="tab"/>
      <w:lvlText w:val="•"/>
      <w:rPr>
        <w:color w:val="3370ff"/>
      </w:rPr>
    </w:lvl>
  </w:abstractNum>
  <w:abstractNum w:abstractNumId="415377">
    <w:lvl>
      <w:numFmt w:val="bullet"/>
      <w:suff w:val="tab"/>
      <w:lvlText w:val="•"/>
      <w:rPr>
        <w:color w:val="3370ff"/>
      </w:rPr>
    </w:lvl>
  </w:abstractNum>
  <w:abstractNum w:abstractNumId="415378">
    <w:lvl>
      <w:numFmt w:val="bullet"/>
      <w:suff w:val="tab"/>
      <w:lvlText w:val="•"/>
      <w:rPr>
        <w:color w:val="3370ff"/>
      </w:rPr>
    </w:lvl>
  </w:abstractNum>
  <w:abstractNum w:abstractNumId="415379">
    <w:lvl>
      <w:numFmt w:val="bullet"/>
      <w:suff w:val="tab"/>
      <w:lvlText w:val="•"/>
      <w:rPr>
        <w:color w:val="3370ff"/>
      </w:rPr>
    </w:lvl>
  </w:abstractNum>
  <w:abstractNum w:abstractNumId="415380">
    <w:lvl>
      <w:numFmt w:val="bullet"/>
      <w:suff w:val="tab"/>
      <w:lvlText w:val="•"/>
      <w:rPr>
        <w:color w:val="3370ff"/>
      </w:rPr>
    </w:lvl>
  </w:abstractNum>
  <w:abstractNum w:abstractNumId="415381">
    <w:lvl>
      <w:numFmt w:val="bullet"/>
      <w:suff w:val="tab"/>
      <w:lvlText w:val="•"/>
      <w:rPr>
        <w:color w:val="3370ff"/>
      </w:rPr>
    </w:lvl>
  </w:abstractNum>
  <w:abstractNum w:abstractNumId="415382">
    <w:lvl>
      <w:numFmt w:val="bullet"/>
      <w:suff w:val="tab"/>
      <w:lvlText w:val="•"/>
      <w:rPr>
        <w:color w:val="3370ff"/>
      </w:rPr>
    </w:lvl>
  </w:abstractNum>
  <w:abstractNum w:abstractNumId="415383">
    <w:lvl>
      <w:numFmt w:val="bullet"/>
      <w:suff w:val="tab"/>
      <w:lvlText w:val="•"/>
      <w:rPr>
        <w:color w:val="3370ff"/>
      </w:rPr>
    </w:lvl>
  </w:abstractNum>
  <w:abstractNum w:abstractNumId="415384">
    <w:lvl>
      <w:numFmt w:val="bullet"/>
      <w:suff w:val="tab"/>
      <w:lvlText w:val="•"/>
      <w:rPr>
        <w:color w:val="3370ff"/>
      </w:rPr>
    </w:lvl>
  </w:abstractNum>
  <w:abstractNum w:abstractNumId="415385">
    <w:lvl>
      <w:numFmt w:val="bullet"/>
      <w:suff w:val="tab"/>
      <w:lvlText w:val="•"/>
      <w:rPr>
        <w:color w:val="3370ff"/>
      </w:rPr>
    </w:lvl>
  </w:abstractNum>
  <w:abstractNum w:abstractNumId="415386">
    <w:lvl>
      <w:numFmt w:val="bullet"/>
      <w:suff w:val="tab"/>
      <w:lvlText w:val="•"/>
      <w:rPr>
        <w:color w:val="3370ff"/>
      </w:rPr>
    </w:lvl>
  </w:abstractNum>
  <w:abstractNum w:abstractNumId="415387">
    <w:lvl>
      <w:numFmt w:val="bullet"/>
      <w:suff w:val="tab"/>
      <w:lvlText w:val="•"/>
      <w:rPr>
        <w:color w:val="3370ff"/>
      </w:rPr>
    </w:lvl>
  </w:abstractNum>
  <w:abstractNum w:abstractNumId="415388">
    <w:lvl>
      <w:numFmt w:val="bullet"/>
      <w:suff w:val="tab"/>
      <w:lvlText w:val="•"/>
      <w:rPr>
        <w:color w:val="3370ff"/>
      </w:rPr>
    </w:lvl>
  </w:abstractNum>
  <w:abstractNum w:abstractNumId="415389">
    <w:lvl>
      <w:numFmt w:val="bullet"/>
      <w:suff w:val="tab"/>
      <w:lvlText w:val="•"/>
      <w:rPr>
        <w:color w:val="3370ff"/>
      </w:rPr>
    </w:lvl>
  </w:abstractNum>
  <w:abstractNum w:abstractNumId="415390">
    <w:lvl>
      <w:numFmt w:val="bullet"/>
      <w:suff w:val="tab"/>
      <w:lvlText w:val="•"/>
      <w:rPr>
        <w:color w:val="3370ff"/>
      </w:rPr>
    </w:lvl>
  </w:abstractNum>
  <w:abstractNum w:abstractNumId="415391">
    <w:lvl>
      <w:numFmt w:val="bullet"/>
      <w:suff w:val="tab"/>
      <w:lvlText w:val="•"/>
      <w:rPr>
        <w:color w:val="3370ff"/>
      </w:rPr>
    </w:lvl>
  </w:abstractNum>
  <w:abstractNum w:abstractNumId="415392">
    <w:lvl>
      <w:numFmt w:val="bullet"/>
      <w:suff w:val="tab"/>
      <w:lvlText w:val="•"/>
      <w:rPr>
        <w:color w:val="3370ff"/>
      </w:rPr>
    </w:lvl>
  </w:abstractNum>
  <w:abstractNum w:abstractNumId="415393">
    <w:lvl>
      <w:numFmt w:val="bullet"/>
      <w:suff w:val="tab"/>
      <w:lvlText w:val="•"/>
      <w:rPr>
        <w:color w:val="3370ff"/>
      </w:rPr>
    </w:lvl>
  </w:abstractNum>
  <w:abstractNum w:abstractNumId="415394">
    <w:lvl>
      <w:start w:val="1"/>
      <w:numFmt w:val="decimal"/>
      <w:suff w:val="tab"/>
      <w:lvlText w:val="%1."/>
      <w:rPr>
        <w:color w:val="3370ff"/>
      </w:rPr>
    </w:lvl>
  </w:abstractNum>
  <w:abstractNum w:abstractNumId="415395">
    <w:lvl>
      <w:start w:val="2"/>
      <w:numFmt w:val="decimal"/>
      <w:suff w:val="tab"/>
      <w:lvlText w:val="%1."/>
      <w:rPr>
        <w:color w:val="3370ff"/>
      </w:rPr>
    </w:lvl>
  </w:abstractNum>
  <w:abstractNum w:abstractNumId="415396">
    <w:lvl>
      <w:numFmt w:val="bullet"/>
      <w:suff w:val="tab"/>
      <w:lvlText w:val="•"/>
      <w:rPr>
        <w:color w:val="3370ff"/>
      </w:rPr>
    </w:lvl>
  </w:abstractNum>
  <w:abstractNum w:abstractNumId="415397">
    <w:lvl>
      <w:numFmt w:val="bullet"/>
      <w:suff w:val="tab"/>
      <w:lvlText w:val="•"/>
      <w:rPr>
        <w:color w:val="3370ff"/>
      </w:rPr>
    </w:lvl>
  </w:abstractNum>
  <w:abstractNum w:abstractNumId="415398">
    <w:lvl>
      <w:numFmt w:val="bullet"/>
      <w:suff w:val="tab"/>
      <w:lvlText w:val="•"/>
      <w:rPr>
        <w:color w:val="3370ff"/>
      </w:rPr>
    </w:lvl>
  </w:abstractNum>
  <w:abstractNum w:abstractNumId="415399">
    <w:lvl>
      <w:numFmt w:val="bullet"/>
      <w:suff w:val="tab"/>
      <w:lvlText w:val="•"/>
      <w:rPr>
        <w:color w:val="3370ff"/>
      </w:rPr>
    </w:lvl>
  </w:abstractNum>
  <w:abstractNum w:abstractNumId="415400">
    <w:lvl>
      <w:numFmt w:val="bullet"/>
      <w:suff w:val="tab"/>
      <w:lvlText w:val="•"/>
      <w:rPr>
        <w:color w:val="3370ff"/>
      </w:rPr>
    </w:lvl>
  </w:abstractNum>
  <w:abstractNum w:abstractNumId="415401">
    <w:lvl>
      <w:numFmt w:val="bullet"/>
      <w:suff w:val="tab"/>
      <w:lvlText w:val="•"/>
      <w:rPr>
        <w:color w:val="3370ff"/>
      </w:rPr>
    </w:lvl>
  </w:abstractNum>
  <w:abstractNum w:abstractNumId="415402">
    <w:lvl>
      <w:numFmt w:val="bullet"/>
      <w:suff w:val="tab"/>
      <w:lvlText w:val="•"/>
      <w:rPr>
        <w:color w:val="3370ff"/>
      </w:rPr>
    </w:lvl>
  </w:abstractNum>
  <w:abstractNum w:abstractNumId="415403">
    <w:lvl>
      <w:numFmt w:val="bullet"/>
      <w:suff w:val="tab"/>
      <w:lvlText w:val="•"/>
      <w:rPr>
        <w:color w:val="3370ff"/>
      </w:rPr>
    </w:lvl>
  </w:abstractNum>
  <w:abstractNum w:abstractNumId="415404">
    <w:lvl>
      <w:numFmt w:val="bullet"/>
      <w:suff w:val="tab"/>
      <w:lvlText w:val="•"/>
      <w:rPr>
        <w:color w:val="3370ff"/>
      </w:rPr>
    </w:lvl>
  </w:abstractNum>
  <w:abstractNum w:abstractNumId="415405">
    <w:lvl>
      <w:numFmt w:val="bullet"/>
      <w:suff w:val="tab"/>
      <w:lvlText w:val="•"/>
      <w:rPr>
        <w:color w:val="3370ff"/>
      </w:rPr>
    </w:lvl>
  </w:abstractNum>
  <w:abstractNum w:abstractNumId="415406">
    <w:lvl>
      <w:numFmt w:val="bullet"/>
      <w:suff w:val="tab"/>
      <w:lvlText w:val="•"/>
      <w:rPr>
        <w:color w:val="3370ff"/>
      </w:rPr>
    </w:lvl>
  </w:abstractNum>
  <w:abstractNum w:abstractNumId="415407">
    <w:lvl>
      <w:numFmt w:val="bullet"/>
      <w:suff w:val="tab"/>
      <w:lvlText w:val="•"/>
      <w:rPr>
        <w:color w:val="3370ff"/>
      </w:rPr>
    </w:lvl>
  </w:abstractNum>
  <w:abstractNum w:abstractNumId="415408">
    <w:lvl>
      <w:numFmt w:val="bullet"/>
      <w:suff w:val="tab"/>
      <w:lvlText w:val="•"/>
      <w:rPr>
        <w:color w:val="3370ff"/>
      </w:rPr>
    </w:lvl>
  </w:abstractNum>
  <w:abstractNum w:abstractNumId="415409">
    <w:lvl>
      <w:numFmt w:val="bullet"/>
      <w:suff w:val="tab"/>
      <w:lvlText w:val="•"/>
      <w:rPr>
        <w:color w:val="3370ff"/>
      </w:rPr>
    </w:lvl>
  </w:abstractNum>
  <w:abstractNum w:abstractNumId="415410">
    <w:lvl>
      <w:numFmt w:val="bullet"/>
      <w:suff w:val="tab"/>
      <w:lvlText w:val="•"/>
      <w:rPr>
        <w:color w:val="3370ff"/>
      </w:rPr>
    </w:lvl>
  </w:abstractNum>
  <w:abstractNum w:abstractNumId="415411">
    <w:lvl>
      <w:numFmt w:val="bullet"/>
      <w:suff w:val="tab"/>
      <w:lvlText w:val="•"/>
      <w:rPr>
        <w:color w:val="3370ff"/>
      </w:rPr>
    </w:lvl>
  </w:abstractNum>
  <w:abstractNum w:abstractNumId="415412">
    <w:lvl>
      <w:numFmt w:val="bullet"/>
      <w:suff w:val="tab"/>
      <w:lvlText w:val="•"/>
      <w:rPr>
        <w:color w:val="3370ff"/>
      </w:rPr>
    </w:lvl>
  </w:abstractNum>
  <w:abstractNum w:abstractNumId="415413">
    <w:lvl>
      <w:numFmt w:val="bullet"/>
      <w:suff w:val="tab"/>
      <w:lvlText w:val="•"/>
      <w:rPr>
        <w:color w:val="3370ff"/>
      </w:rPr>
    </w:lvl>
  </w:abstractNum>
  <w:abstractNum w:abstractNumId="415414">
    <w:lvl>
      <w:numFmt w:val="bullet"/>
      <w:suff w:val="tab"/>
      <w:lvlText w:val="•"/>
      <w:rPr>
        <w:color w:val="3370ff"/>
      </w:rPr>
    </w:lvl>
  </w:abstractNum>
  <w:abstractNum w:abstractNumId="415415">
    <w:lvl>
      <w:numFmt w:val="bullet"/>
      <w:suff w:val="tab"/>
      <w:lvlText w:val="•"/>
      <w:rPr>
        <w:color w:val="3370ff"/>
      </w:rPr>
    </w:lvl>
  </w:abstractNum>
  <w:abstractNum w:abstractNumId="415416">
    <w:lvl>
      <w:numFmt w:val="bullet"/>
      <w:suff w:val="tab"/>
      <w:lvlText w:val="•"/>
      <w:rPr>
        <w:color w:val="3370ff"/>
      </w:rPr>
    </w:lvl>
  </w:abstractNum>
  <w:abstractNum w:abstractNumId="415417">
    <w:lvl>
      <w:numFmt w:val="bullet"/>
      <w:suff w:val="tab"/>
      <w:lvlText w:val="•"/>
      <w:rPr>
        <w:color w:val="3370ff"/>
      </w:rPr>
    </w:lvl>
  </w:abstractNum>
  <w:abstractNum w:abstractNumId="415418">
    <w:lvl>
      <w:numFmt w:val="bullet"/>
      <w:suff w:val="tab"/>
      <w:lvlText w:val="•"/>
      <w:rPr>
        <w:color w:val="3370ff"/>
      </w:rPr>
    </w:lvl>
  </w:abstractNum>
  <w:abstractNum w:abstractNumId="415419">
    <w:lvl>
      <w:numFmt w:val="bullet"/>
      <w:suff w:val="tab"/>
      <w:lvlText w:val="•"/>
      <w:rPr>
        <w:color w:val="3370ff"/>
      </w:rPr>
    </w:lvl>
  </w:abstractNum>
  <w:abstractNum w:abstractNumId="415420">
    <w:lvl>
      <w:numFmt w:val="bullet"/>
      <w:suff w:val="tab"/>
      <w:lvlText w:val="•"/>
      <w:rPr>
        <w:color w:val="3370ff"/>
      </w:rPr>
    </w:lvl>
  </w:abstractNum>
  <w:abstractNum w:abstractNumId="415421">
    <w:lvl>
      <w:numFmt w:val="bullet"/>
      <w:suff w:val="tab"/>
      <w:lvlText w:val="•"/>
      <w:rPr>
        <w:color w:val="3370ff"/>
      </w:rPr>
    </w:lvl>
  </w:abstractNum>
  <w:abstractNum w:abstractNumId="415422">
    <w:lvl>
      <w:numFmt w:val="bullet"/>
      <w:suff w:val="tab"/>
      <w:lvlText w:val="•"/>
      <w:rPr>
        <w:color w:val="3370ff"/>
      </w:rPr>
    </w:lvl>
  </w:abstractNum>
  <w:abstractNum w:abstractNumId="415423">
    <w:lvl>
      <w:numFmt w:val="bullet"/>
      <w:suff w:val="tab"/>
      <w:lvlText w:val="•"/>
      <w:rPr>
        <w:color w:val="3370ff"/>
      </w:rPr>
    </w:lvl>
  </w:abstractNum>
  <w:abstractNum w:abstractNumId="415424">
    <w:lvl>
      <w:numFmt w:val="bullet"/>
      <w:suff w:val="tab"/>
      <w:lvlText w:val="•"/>
      <w:rPr>
        <w:color w:val="3370ff"/>
      </w:rPr>
    </w:lvl>
  </w:abstractNum>
  <w:abstractNum w:abstractNumId="415425">
    <w:lvl>
      <w:numFmt w:val="bullet"/>
      <w:suff w:val="tab"/>
      <w:lvlText w:val="•"/>
      <w:rPr>
        <w:color w:val="3370ff"/>
      </w:rPr>
    </w:lvl>
  </w:abstractNum>
  <w:abstractNum w:abstractNumId="415426">
    <w:lvl>
      <w:numFmt w:val="bullet"/>
      <w:suff w:val="tab"/>
      <w:lvlText w:val="•"/>
      <w:rPr>
        <w:color w:val="3370ff"/>
      </w:rPr>
    </w:lvl>
  </w:abstractNum>
  <w:abstractNum w:abstractNumId="415427">
    <w:lvl>
      <w:numFmt w:val="bullet"/>
      <w:suff w:val="tab"/>
      <w:lvlText w:val="•"/>
      <w:rPr>
        <w:color w:val="3370ff"/>
      </w:rPr>
    </w:lvl>
  </w:abstractNum>
  <w:abstractNum w:abstractNumId="415428">
    <w:lvl>
      <w:numFmt w:val="bullet"/>
      <w:suff w:val="tab"/>
      <w:lvlText w:val="•"/>
      <w:rPr>
        <w:color w:val="3370ff"/>
      </w:rPr>
    </w:lvl>
  </w:abstractNum>
  <w:abstractNum w:abstractNumId="415429">
    <w:lvl>
      <w:numFmt w:val="bullet"/>
      <w:suff w:val="tab"/>
      <w:lvlText w:val="•"/>
      <w:rPr>
        <w:color w:val="3370ff"/>
      </w:rPr>
    </w:lvl>
  </w:abstractNum>
  <w:abstractNum w:abstractNumId="415430">
    <w:lvl>
      <w:numFmt w:val="bullet"/>
      <w:suff w:val="tab"/>
      <w:lvlText w:val="•"/>
      <w:rPr>
        <w:color w:val="3370ff"/>
      </w:rPr>
    </w:lvl>
  </w:abstractNum>
  <w:abstractNum w:abstractNumId="415431">
    <w:lvl>
      <w:numFmt w:val="bullet"/>
      <w:suff w:val="tab"/>
      <w:lvlText w:val="•"/>
      <w:rPr>
        <w:color w:val="3370ff"/>
      </w:rPr>
    </w:lvl>
  </w:abstractNum>
  <w:abstractNum w:abstractNumId="415432">
    <w:lvl>
      <w:numFmt w:val="bullet"/>
      <w:suff w:val="tab"/>
      <w:lvlText w:val="•"/>
      <w:rPr>
        <w:color w:val="3370ff"/>
      </w:rPr>
    </w:lvl>
  </w:abstractNum>
  <w:abstractNum w:abstractNumId="415433">
    <w:lvl>
      <w:numFmt w:val="bullet"/>
      <w:suff w:val="tab"/>
      <w:lvlText w:val="•"/>
      <w:rPr>
        <w:color w:val="3370ff"/>
      </w:rPr>
    </w:lvl>
  </w:abstractNum>
  <w:abstractNum w:abstractNumId="415434">
    <w:lvl>
      <w:numFmt w:val="bullet"/>
      <w:suff w:val="tab"/>
      <w:lvlText w:val="•"/>
      <w:rPr>
        <w:color w:val="3370ff"/>
      </w:rPr>
    </w:lvl>
  </w:abstractNum>
  <w:abstractNum w:abstractNumId="415435">
    <w:lvl>
      <w:numFmt w:val="bullet"/>
      <w:suff w:val="tab"/>
      <w:lvlText w:val="•"/>
      <w:rPr>
        <w:color w:val="3370ff"/>
      </w:rPr>
    </w:lvl>
  </w:abstractNum>
  <w:abstractNum w:abstractNumId="415436">
    <w:lvl>
      <w:numFmt w:val="bullet"/>
      <w:suff w:val="tab"/>
      <w:lvlText w:val="•"/>
      <w:rPr>
        <w:color w:val="3370ff"/>
      </w:rPr>
    </w:lvl>
  </w:abstractNum>
  <w:abstractNum w:abstractNumId="415437">
    <w:lvl>
      <w:numFmt w:val="bullet"/>
      <w:suff w:val="tab"/>
      <w:lvlText w:val="•"/>
      <w:rPr>
        <w:color w:val="3370ff"/>
      </w:rPr>
    </w:lvl>
  </w:abstractNum>
  <w:abstractNum w:abstractNumId="415438">
    <w:lvl>
      <w:numFmt w:val="bullet"/>
      <w:suff w:val="tab"/>
      <w:lvlText w:val="•"/>
      <w:rPr>
        <w:color w:val="3370ff"/>
      </w:rPr>
    </w:lvl>
  </w:abstractNum>
  <w:abstractNum w:abstractNumId="415439">
    <w:lvl>
      <w:numFmt w:val="bullet"/>
      <w:suff w:val="tab"/>
      <w:lvlText w:val="•"/>
      <w:rPr>
        <w:color w:val="3370ff"/>
      </w:rPr>
    </w:lvl>
  </w:abstractNum>
  <w:abstractNum w:abstractNumId="415440">
    <w:lvl>
      <w:numFmt w:val="bullet"/>
      <w:suff w:val="tab"/>
      <w:lvlText w:val="•"/>
      <w:rPr>
        <w:color w:val="3370ff"/>
      </w:rPr>
    </w:lvl>
  </w:abstractNum>
  <w:abstractNum w:abstractNumId="415441">
    <w:lvl>
      <w:numFmt w:val="bullet"/>
      <w:suff w:val="tab"/>
      <w:lvlText w:val="•"/>
      <w:rPr>
        <w:color w:val="3370ff"/>
      </w:rPr>
    </w:lvl>
  </w:abstractNum>
  <w:abstractNum w:abstractNumId="415442">
    <w:lvl>
      <w:numFmt w:val="bullet"/>
      <w:suff w:val="tab"/>
      <w:lvlText w:val="•"/>
      <w:rPr>
        <w:color w:val="3370ff"/>
      </w:rPr>
    </w:lvl>
  </w:abstractNum>
  <w:abstractNum w:abstractNumId="415443">
    <w:lvl>
      <w:numFmt w:val="bullet"/>
      <w:suff w:val="tab"/>
      <w:lvlText w:val="•"/>
      <w:rPr>
        <w:color w:val="3370ff"/>
      </w:rPr>
    </w:lvl>
  </w:abstractNum>
  <w:abstractNum w:abstractNumId="415444">
    <w:lvl>
      <w:numFmt w:val="bullet"/>
      <w:suff w:val="tab"/>
      <w:lvlText w:val="•"/>
      <w:rPr>
        <w:color w:val="3370ff"/>
      </w:rPr>
    </w:lvl>
  </w:abstractNum>
  <w:abstractNum w:abstractNumId="415445">
    <w:lvl>
      <w:numFmt w:val="bullet"/>
      <w:suff w:val="tab"/>
      <w:lvlText w:val="•"/>
      <w:rPr>
        <w:color w:val="3370ff"/>
      </w:rPr>
    </w:lvl>
  </w:abstractNum>
  <w:abstractNum w:abstractNumId="415446">
    <w:lvl>
      <w:numFmt w:val="bullet"/>
      <w:suff w:val="tab"/>
      <w:lvlText w:val="•"/>
      <w:rPr>
        <w:color w:val="3370ff"/>
      </w:rPr>
    </w:lvl>
  </w:abstractNum>
  <w:abstractNum w:abstractNumId="415447">
    <w:lvl>
      <w:numFmt w:val="bullet"/>
      <w:suff w:val="tab"/>
      <w:lvlText w:val="•"/>
      <w:rPr>
        <w:color w:val="3370ff"/>
      </w:rPr>
    </w:lvl>
  </w:abstractNum>
  <w:abstractNum w:abstractNumId="415448">
    <w:lvl>
      <w:start w:val="1"/>
      <w:numFmt w:val="decimal"/>
      <w:suff w:val="tab"/>
      <w:lvlText w:val="%1."/>
      <w:rPr>
        <w:color w:val="3370ff"/>
      </w:rPr>
    </w:lvl>
  </w:abstractNum>
  <w:abstractNum w:abstractNumId="415449">
    <w:lvl>
      <w:start w:val="2"/>
      <w:numFmt w:val="decimal"/>
      <w:suff w:val="tab"/>
      <w:lvlText w:val="%1."/>
      <w:rPr>
        <w:color w:val="3370ff"/>
      </w:rPr>
    </w:lvl>
  </w:abstractNum>
  <w:abstractNum w:abstractNumId="415450">
    <w:lvl>
      <w:numFmt w:val="bullet"/>
      <w:suff w:val="tab"/>
      <w:lvlText w:val="•"/>
      <w:rPr>
        <w:color w:val="3370ff"/>
      </w:rPr>
    </w:lvl>
  </w:abstractNum>
  <w:abstractNum w:abstractNumId="415451">
    <w:lvl>
      <w:numFmt w:val="bullet"/>
      <w:suff w:val="tab"/>
      <w:lvlText w:val="•"/>
      <w:rPr>
        <w:color w:val="3370ff"/>
      </w:rPr>
    </w:lvl>
  </w:abstractNum>
  <w:abstractNum w:abstractNumId="415452">
    <w:lvl>
      <w:numFmt w:val="bullet"/>
      <w:suff w:val="tab"/>
      <w:lvlText w:val="•"/>
      <w:rPr>
        <w:color w:val="3370ff"/>
      </w:rPr>
    </w:lvl>
  </w:abstractNum>
  <w:abstractNum w:abstractNumId="415453">
    <w:lvl>
      <w:numFmt w:val="bullet"/>
      <w:suff w:val="tab"/>
      <w:lvlText w:val="•"/>
      <w:rPr>
        <w:color w:val="3370ff"/>
      </w:rPr>
    </w:lvl>
  </w:abstractNum>
  <w:abstractNum w:abstractNumId="415454">
    <w:lvl>
      <w:numFmt w:val="bullet"/>
      <w:suff w:val="tab"/>
      <w:lvlText w:val="•"/>
      <w:rPr>
        <w:color w:val="3370ff"/>
      </w:rPr>
    </w:lvl>
  </w:abstractNum>
  <w:abstractNum w:abstractNumId="415455">
    <w:lvl>
      <w:numFmt w:val="bullet"/>
      <w:suff w:val="tab"/>
      <w:lvlText w:val="•"/>
      <w:rPr>
        <w:color w:val="3370ff"/>
      </w:rPr>
    </w:lvl>
  </w:abstractNum>
  <w:abstractNum w:abstractNumId="415456">
    <w:lvl>
      <w:numFmt w:val="bullet"/>
      <w:suff w:val="tab"/>
      <w:lvlText w:val="•"/>
      <w:rPr>
        <w:color w:val="3370ff"/>
      </w:rPr>
    </w:lvl>
  </w:abstractNum>
  <w:abstractNum w:abstractNumId="415457">
    <w:lvl>
      <w:numFmt w:val="bullet"/>
      <w:suff w:val="tab"/>
      <w:lvlText w:val="•"/>
      <w:rPr>
        <w:color w:val="3370ff"/>
      </w:rPr>
    </w:lvl>
  </w:abstractNum>
  <w:abstractNum w:abstractNumId="415458">
    <w:lvl>
      <w:numFmt w:val="bullet"/>
      <w:suff w:val="tab"/>
      <w:lvlText w:val="•"/>
      <w:rPr>
        <w:color w:val="3370ff"/>
      </w:rPr>
    </w:lvl>
  </w:abstractNum>
  <w:abstractNum w:abstractNumId="415459">
    <w:lvl>
      <w:numFmt w:val="bullet"/>
      <w:suff w:val="tab"/>
      <w:lvlText w:val="•"/>
      <w:rPr>
        <w:color w:val="3370ff"/>
      </w:rPr>
    </w:lvl>
  </w:abstractNum>
  <w:abstractNum w:abstractNumId="415460">
    <w:lvl>
      <w:numFmt w:val="bullet"/>
      <w:suff w:val="tab"/>
      <w:lvlText w:val="•"/>
      <w:rPr>
        <w:color w:val="3370ff"/>
      </w:rPr>
    </w:lvl>
  </w:abstractNum>
  <w:abstractNum w:abstractNumId="415461">
    <w:lvl>
      <w:numFmt w:val="bullet"/>
      <w:suff w:val="tab"/>
      <w:lvlText w:val="•"/>
      <w:rPr>
        <w:color w:val="3370ff"/>
      </w:rPr>
    </w:lvl>
  </w:abstractNum>
  <w:abstractNum w:abstractNumId="415462">
    <w:lvl>
      <w:numFmt w:val="bullet"/>
      <w:suff w:val="tab"/>
      <w:lvlText w:val="•"/>
      <w:rPr>
        <w:color w:val="3370ff"/>
      </w:rPr>
    </w:lvl>
  </w:abstractNum>
  <w:abstractNum w:abstractNumId="415463">
    <w:lvl>
      <w:numFmt w:val="bullet"/>
      <w:suff w:val="tab"/>
      <w:lvlText w:val="•"/>
      <w:rPr>
        <w:color w:val="3370ff"/>
      </w:rPr>
    </w:lvl>
  </w:abstractNum>
  <w:abstractNum w:abstractNumId="415464">
    <w:lvl>
      <w:numFmt w:val="bullet"/>
      <w:suff w:val="tab"/>
      <w:lvlText w:val="•"/>
      <w:rPr>
        <w:color w:val="3370ff"/>
      </w:rPr>
    </w:lvl>
  </w:abstractNum>
  <w:abstractNum w:abstractNumId="415465">
    <w:lvl>
      <w:numFmt w:val="bullet"/>
      <w:suff w:val="tab"/>
      <w:lvlText w:val="•"/>
      <w:rPr>
        <w:color w:val="3370ff"/>
      </w:rPr>
    </w:lvl>
  </w:abstractNum>
  <w:abstractNum w:abstractNumId="415466">
    <w:lvl>
      <w:numFmt w:val="bullet"/>
      <w:suff w:val="tab"/>
      <w:lvlText w:val="•"/>
      <w:rPr>
        <w:color w:val="3370ff"/>
      </w:rPr>
    </w:lvl>
  </w:abstractNum>
  <w:abstractNum w:abstractNumId="415467">
    <w:lvl>
      <w:numFmt w:val="bullet"/>
      <w:suff w:val="tab"/>
      <w:lvlText w:val="•"/>
      <w:rPr>
        <w:color w:val="3370ff"/>
      </w:rPr>
    </w:lvl>
  </w:abstractNum>
  <w:abstractNum w:abstractNumId="415468">
    <w:lvl>
      <w:numFmt w:val="bullet"/>
      <w:suff w:val="tab"/>
      <w:lvlText w:val="•"/>
      <w:rPr>
        <w:color w:val="3370ff"/>
      </w:rPr>
    </w:lvl>
  </w:abstractNum>
  <w:abstractNum w:abstractNumId="415469">
    <w:lvl>
      <w:numFmt w:val="bullet"/>
      <w:suff w:val="tab"/>
      <w:lvlText w:val="•"/>
      <w:rPr>
        <w:color w:val="3370ff"/>
      </w:rPr>
    </w:lvl>
  </w:abstractNum>
  <w:abstractNum w:abstractNumId="415470">
    <w:lvl>
      <w:numFmt w:val="bullet"/>
      <w:suff w:val="tab"/>
      <w:lvlText w:val="•"/>
      <w:rPr>
        <w:color w:val="3370ff"/>
      </w:rPr>
    </w:lvl>
  </w:abstractNum>
  <w:abstractNum w:abstractNumId="415471">
    <w:lvl>
      <w:numFmt w:val="bullet"/>
      <w:suff w:val="tab"/>
      <w:lvlText w:val="•"/>
      <w:rPr>
        <w:color w:val="3370ff"/>
      </w:rPr>
    </w:lvl>
  </w:abstractNum>
  <w:abstractNum w:abstractNumId="415472">
    <w:lvl>
      <w:numFmt w:val="bullet"/>
      <w:suff w:val="tab"/>
      <w:lvlText w:val="•"/>
      <w:rPr>
        <w:color w:val="3370ff"/>
      </w:rPr>
    </w:lvl>
  </w:abstractNum>
  <w:abstractNum w:abstractNumId="415473">
    <w:lvl>
      <w:numFmt w:val="bullet"/>
      <w:suff w:val="tab"/>
      <w:lvlText w:val="•"/>
      <w:rPr>
        <w:color w:val="3370ff"/>
      </w:rPr>
    </w:lvl>
  </w:abstractNum>
  <w:abstractNum w:abstractNumId="415474">
    <w:lvl>
      <w:numFmt w:val="bullet"/>
      <w:suff w:val="tab"/>
      <w:lvlText w:val="•"/>
      <w:rPr>
        <w:color w:val="3370ff"/>
      </w:rPr>
    </w:lvl>
  </w:abstractNum>
  <w:abstractNum w:abstractNumId="415475">
    <w:lvl>
      <w:numFmt w:val="bullet"/>
      <w:suff w:val="tab"/>
      <w:lvlText w:val="•"/>
      <w:rPr>
        <w:color w:val="3370ff"/>
      </w:rPr>
    </w:lvl>
  </w:abstractNum>
  <w:abstractNum w:abstractNumId="415476">
    <w:lvl>
      <w:numFmt w:val="bullet"/>
      <w:suff w:val="tab"/>
      <w:lvlText w:val="•"/>
      <w:rPr>
        <w:color w:val="3370ff"/>
      </w:rPr>
    </w:lvl>
  </w:abstractNum>
  <w:abstractNum w:abstractNumId="415477">
    <w:lvl>
      <w:numFmt w:val="bullet"/>
      <w:suff w:val="tab"/>
      <w:lvlText w:val="•"/>
      <w:rPr>
        <w:color w:val="3370ff"/>
      </w:rPr>
    </w:lvl>
  </w:abstractNum>
  <w:abstractNum w:abstractNumId="415478">
    <w:lvl>
      <w:numFmt w:val="bullet"/>
      <w:suff w:val="tab"/>
      <w:lvlText w:val="•"/>
      <w:rPr>
        <w:color w:val="3370ff"/>
      </w:rPr>
    </w:lvl>
  </w:abstractNum>
  <w:abstractNum w:abstractNumId="415479">
    <w:lvl>
      <w:numFmt w:val="bullet"/>
      <w:suff w:val="tab"/>
      <w:lvlText w:val="•"/>
      <w:rPr>
        <w:color w:val="3370ff"/>
      </w:rPr>
    </w:lvl>
  </w:abstractNum>
  <w:abstractNum w:abstractNumId="415480">
    <w:lvl>
      <w:numFmt w:val="bullet"/>
      <w:suff w:val="tab"/>
      <w:lvlText w:val="•"/>
      <w:rPr>
        <w:color w:val="3370ff"/>
      </w:rPr>
    </w:lvl>
  </w:abstractNum>
  <w:abstractNum w:abstractNumId="415481">
    <w:lvl>
      <w:numFmt w:val="bullet"/>
      <w:suff w:val="tab"/>
      <w:lvlText w:val="•"/>
      <w:rPr>
        <w:color w:val="3370ff"/>
      </w:rPr>
    </w:lvl>
  </w:abstractNum>
  <w:abstractNum w:abstractNumId="415482">
    <w:lvl>
      <w:numFmt w:val="bullet"/>
      <w:suff w:val="tab"/>
      <w:lvlText w:val="•"/>
      <w:rPr>
        <w:color w:val="3370ff"/>
      </w:rPr>
    </w:lvl>
  </w:abstractNum>
  <w:abstractNum w:abstractNumId="415483">
    <w:lvl>
      <w:numFmt w:val="bullet"/>
      <w:suff w:val="tab"/>
      <w:lvlText w:val="•"/>
      <w:rPr>
        <w:color w:val="3370ff"/>
      </w:rPr>
    </w:lvl>
  </w:abstractNum>
  <w:abstractNum w:abstractNumId="415484">
    <w:lvl>
      <w:numFmt w:val="bullet"/>
      <w:suff w:val="tab"/>
      <w:lvlText w:val="•"/>
      <w:rPr>
        <w:color w:val="3370ff"/>
      </w:rPr>
    </w:lvl>
  </w:abstractNum>
  <w:abstractNum w:abstractNumId="415485">
    <w:lvl>
      <w:numFmt w:val="bullet"/>
      <w:suff w:val="tab"/>
      <w:lvlText w:val="•"/>
      <w:rPr>
        <w:color w:val="3370ff"/>
      </w:rPr>
    </w:lvl>
  </w:abstractNum>
  <w:abstractNum w:abstractNumId="415486">
    <w:lvl>
      <w:numFmt w:val="bullet"/>
      <w:suff w:val="tab"/>
      <w:lvlText w:val="•"/>
      <w:rPr>
        <w:color w:val="3370ff"/>
      </w:rPr>
    </w:lvl>
  </w:abstractNum>
  <w:abstractNum w:abstractNumId="415487">
    <w:lvl>
      <w:numFmt w:val="bullet"/>
      <w:suff w:val="tab"/>
      <w:lvlText w:val="•"/>
      <w:rPr>
        <w:color w:val="3370ff"/>
      </w:rPr>
    </w:lvl>
  </w:abstractNum>
  <w:abstractNum w:abstractNumId="415488">
    <w:lvl>
      <w:numFmt w:val="bullet"/>
      <w:suff w:val="tab"/>
      <w:lvlText w:val="•"/>
      <w:rPr>
        <w:color w:val="3370ff"/>
      </w:rPr>
    </w:lvl>
  </w:abstractNum>
  <w:abstractNum w:abstractNumId="415489">
    <w:lvl>
      <w:numFmt w:val="bullet"/>
      <w:suff w:val="tab"/>
      <w:lvlText w:val="•"/>
      <w:rPr>
        <w:color w:val="3370ff"/>
      </w:rPr>
    </w:lvl>
  </w:abstractNum>
  <w:abstractNum w:abstractNumId="415490">
    <w:lvl>
      <w:numFmt w:val="bullet"/>
      <w:suff w:val="tab"/>
      <w:lvlText w:val="•"/>
      <w:rPr>
        <w:color w:val="3370ff"/>
      </w:rPr>
    </w:lvl>
  </w:abstractNum>
  <w:abstractNum w:abstractNumId="415491">
    <w:lvl>
      <w:numFmt w:val="bullet"/>
      <w:suff w:val="tab"/>
      <w:lvlText w:val="•"/>
      <w:rPr>
        <w:color w:val="3370ff"/>
      </w:rPr>
    </w:lvl>
  </w:abstractNum>
  <w:abstractNum w:abstractNumId="415492">
    <w:lvl>
      <w:numFmt w:val="bullet"/>
      <w:suff w:val="tab"/>
      <w:lvlText w:val="•"/>
      <w:rPr>
        <w:color w:val="3370ff"/>
      </w:rPr>
    </w:lvl>
  </w:abstractNum>
  <w:abstractNum w:abstractNumId="415493">
    <w:lvl>
      <w:numFmt w:val="bullet"/>
      <w:suff w:val="tab"/>
      <w:lvlText w:val="•"/>
      <w:rPr>
        <w:color w:val="3370ff"/>
      </w:rPr>
    </w:lvl>
  </w:abstractNum>
  <w:abstractNum w:abstractNumId="415494">
    <w:lvl>
      <w:numFmt w:val="bullet"/>
      <w:suff w:val="tab"/>
      <w:lvlText w:val="•"/>
      <w:rPr>
        <w:color w:val="3370ff"/>
      </w:rPr>
    </w:lvl>
  </w:abstractNum>
  <w:abstractNum w:abstractNumId="415495">
    <w:lvl>
      <w:numFmt w:val="bullet"/>
      <w:suff w:val="tab"/>
      <w:lvlText w:val="•"/>
      <w:rPr>
        <w:color w:val="3370ff"/>
      </w:rPr>
    </w:lvl>
  </w:abstractNum>
  <w:abstractNum w:abstractNumId="415496">
    <w:lvl>
      <w:numFmt w:val="bullet"/>
      <w:suff w:val="tab"/>
      <w:lvlText w:val="•"/>
      <w:rPr>
        <w:color w:val="3370ff"/>
      </w:rPr>
    </w:lvl>
  </w:abstractNum>
  <w:abstractNum w:abstractNumId="415497">
    <w:lvl>
      <w:numFmt w:val="bullet"/>
      <w:suff w:val="tab"/>
      <w:lvlText w:val="•"/>
      <w:rPr>
        <w:color w:val="3370ff"/>
      </w:rPr>
    </w:lvl>
  </w:abstractNum>
  <w:abstractNum w:abstractNumId="415498">
    <w:lvl>
      <w:numFmt w:val="bullet"/>
      <w:suff w:val="tab"/>
      <w:lvlText w:val="•"/>
      <w:rPr>
        <w:color w:val="3370ff"/>
      </w:rPr>
    </w:lvl>
  </w:abstractNum>
  <w:abstractNum w:abstractNumId="415499">
    <w:lvl>
      <w:numFmt w:val="bullet"/>
      <w:suff w:val="tab"/>
      <w:lvlText w:val="•"/>
      <w:rPr>
        <w:color w:val="3370ff"/>
      </w:rPr>
    </w:lvl>
  </w:abstractNum>
  <w:abstractNum w:abstractNumId="415500">
    <w:lvl>
      <w:numFmt w:val="bullet"/>
      <w:suff w:val="tab"/>
      <w:lvlText w:val="•"/>
      <w:rPr>
        <w:color w:val="3370ff"/>
      </w:rPr>
    </w:lvl>
  </w:abstractNum>
  <w:abstractNum w:abstractNumId="415501">
    <w:lvl>
      <w:numFmt w:val="bullet"/>
      <w:suff w:val="tab"/>
      <w:lvlText w:val="•"/>
      <w:rPr>
        <w:color w:val="3370ff"/>
      </w:rPr>
    </w:lvl>
  </w:abstractNum>
  <w:abstractNum w:abstractNumId="415502">
    <w:lvl>
      <w:numFmt w:val="bullet"/>
      <w:suff w:val="tab"/>
      <w:lvlText w:val="•"/>
      <w:rPr>
        <w:color w:val="3370ff"/>
      </w:rPr>
    </w:lvl>
  </w:abstractNum>
  <w:abstractNum w:abstractNumId="415503">
    <w:lvl>
      <w:numFmt w:val="bullet"/>
      <w:suff w:val="tab"/>
      <w:lvlText w:val="•"/>
      <w:rPr>
        <w:color w:val="3370ff"/>
      </w:rPr>
    </w:lvl>
  </w:abstractNum>
  <w:abstractNum w:abstractNumId="415504">
    <w:lvl>
      <w:numFmt w:val="bullet"/>
      <w:suff w:val="tab"/>
      <w:lvlText w:val="•"/>
      <w:rPr>
        <w:color w:val="3370ff"/>
      </w:rPr>
    </w:lvl>
  </w:abstractNum>
  <w:abstractNum w:abstractNumId="415505">
    <w:lvl>
      <w:numFmt w:val="bullet"/>
      <w:suff w:val="tab"/>
      <w:lvlText w:val="•"/>
      <w:rPr>
        <w:color w:val="3370ff"/>
      </w:rPr>
    </w:lvl>
  </w:abstractNum>
  <w:abstractNum w:abstractNumId="415506">
    <w:lvl>
      <w:numFmt w:val="bullet"/>
      <w:suff w:val="tab"/>
      <w:lvlText w:val="•"/>
      <w:rPr>
        <w:color w:val="3370ff"/>
      </w:rPr>
    </w:lvl>
  </w:abstractNum>
  <w:abstractNum w:abstractNumId="415507">
    <w:lvl>
      <w:numFmt w:val="bullet"/>
      <w:suff w:val="tab"/>
      <w:lvlText w:val="•"/>
      <w:rPr>
        <w:color w:val="3370ff"/>
      </w:rPr>
    </w:lvl>
  </w:abstractNum>
  <w:abstractNum w:abstractNumId="415508">
    <w:lvl>
      <w:numFmt w:val="bullet"/>
      <w:suff w:val="tab"/>
      <w:lvlText w:val="•"/>
      <w:rPr>
        <w:color w:val="3370ff"/>
      </w:rPr>
    </w:lvl>
  </w:abstractNum>
  <w:abstractNum w:abstractNumId="415509">
    <w:lvl>
      <w:numFmt w:val="bullet"/>
      <w:suff w:val="tab"/>
      <w:lvlText w:val="•"/>
      <w:rPr>
        <w:color w:val="3370ff"/>
      </w:rPr>
    </w:lvl>
  </w:abstractNum>
  <w:abstractNum w:abstractNumId="415510">
    <w:lvl>
      <w:numFmt w:val="bullet"/>
      <w:suff w:val="tab"/>
      <w:lvlText w:val="•"/>
      <w:rPr>
        <w:color w:val="3370ff"/>
      </w:rPr>
    </w:lvl>
  </w:abstractNum>
  <w:abstractNum w:abstractNumId="415511">
    <w:lvl>
      <w:numFmt w:val="bullet"/>
      <w:suff w:val="tab"/>
      <w:lvlText w:val="•"/>
      <w:rPr>
        <w:color w:val="3370ff"/>
      </w:rPr>
    </w:lvl>
  </w:abstractNum>
  <w:abstractNum w:abstractNumId="415512">
    <w:lvl>
      <w:numFmt w:val="bullet"/>
      <w:suff w:val="tab"/>
      <w:lvlText w:val="•"/>
      <w:rPr>
        <w:color w:val="3370ff"/>
      </w:rPr>
    </w:lvl>
  </w:abstractNum>
  <w:abstractNum w:abstractNumId="415513">
    <w:lvl>
      <w:numFmt w:val="bullet"/>
      <w:suff w:val="tab"/>
      <w:lvlText w:val="•"/>
      <w:rPr>
        <w:color w:val="3370ff"/>
      </w:rPr>
    </w:lvl>
  </w:abstractNum>
  <w:abstractNum w:abstractNumId="415514">
    <w:lvl>
      <w:numFmt w:val="bullet"/>
      <w:suff w:val="tab"/>
      <w:lvlText w:val="•"/>
      <w:rPr>
        <w:color w:val="3370ff"/>
      </w:rPr>
    </w:lvl>
  </w:abstractNum>
  <w:abstractNum w:abstractNumId="415515">
    <w:lvl>
      <w:numFmt w:val="bullet"/>
      <w:suff w:val="tab"/>
      <w:lvlText w:val="•"/>
      <w:rPr>
        <w:color w:val="3370ff"/>
      </w:rPr>
    </w:lvl>
  </w:abstractNum>
  <w:num w:numId="1">
    <w:abstractNumId w:val="415316"/>
  </w:num>
  <w:num w:numId="2">
    <w:abstractNumId w:val="415317"/>
  </w:num>
  <w:num w:numId="3">
    <w:abstractNumId w:val="415318"/>
  </w:num>
  <w:num w:numId="4">
    <w:abstractNumId w:val="415319"/>
  </w:num>
  <w:num w:numId="5">
    <w:abstractNumId w:val="415320"/>
  </w:num>
  <w:num w:numId="6">
    <w:abstractNumId w:val="415321"/>
  </w:num>
  <w:num w:numId="7">
    <w:abstractNumId w:val="415322"/>
  </w:num>
  <w:num w:numId="8">
    <w:abstractNumId w:val="415323"/>
  </w:num>
  <w:num w:numId="9">
    <w:abstractNumId w:val="415324"/>
  </w:num>
  <w:num w:numId="10">
    <w:abstractNumId w:val="415325"/>
  </w:num>
  <w:num w:numId="11">
    <w:abstractNumId w:val="415326"/>
  </w:num>
  <w:num w:numId="12">
    <w:abstractNumId w:val="415327"/>
  </w:num>
  <w:num w:numId="13">
    <w:abstractNumId w:val="415328"/>
  </w:num>
  <w:num w:numId="14">
    <w:abstractNumId w:val="415329"/>
  </w:num>
  <w:num w:numId="15">
    <w:abstractNumId w:val="415330"/>
  </w:num>
  <w:num w:numId="16">
    <w:abstractNumId w:val="415331"/>
  </w:num>
  <w:num w:numId="17">
    <w:abstractNumId w:val="415332"/>
  </w:num>
  <w:num w:numId="18">
    <w:abstractNumId w:val="415333"/>
  </w:num>
  <w:num w:numId="19">
    <w:abstractNumId w:val="415334"/>
  </w:num>
  <w:num w:numId="20">
    <w:abstractNumId w:val="415335"/>
  </w:num>
  <w:num w:numId="21">
    <w:abstractNumId w:val="415336"/>
  </w:num>
  <w:num w:numId="22">
    <w:abstractNumId w:val="415337"/>
  </w:num>
  <w:num w:numId="23">
    <w:abstractNumId w:val="415338"/>
  </w:num>
  <w:num w:numId="24">
    <w:abstractNumId w:val="415339"/>
  </w:num>
  <w:num w:numId="25">
    <w:abstractNumId w:val="415340"/>
  </w:num>
  <w:num w:numId="26">
    <w:abstractNumId w:val="415341"/>
  </w:num>
  <w:num w:numId="27">
    <w:abstractNumId w:val="415342"/>
  </w:num>
  <w:num w:numId="28">
    <w:abstractNumId w:val="415343"/>
  </w:num>
  <w:num w:numId="29">
    <w:abstractNumId w:val="415344"/>
  </w:num>
  <w:num w:numId="30">
    <w:abstractNumId w:val="415345"/>
  </w:num>
  <w:num w:numId="31">
    <w:abstractNumId w:val="415346"/>
  </w:num>
  <w:num w:numId="32">
    <w:abstractNumId w:val="415347"/>
  </w:num>
  <w:num w:numId="33">
    <w:abstractNumId w:val="415348"/>
  </w:num>
  <w:num w:numId="34">
    <w:abstractNumId w:val="415349"/>
  </w:num>
  <w:num w:numId="35">
    <w:abstractNumId w:val="415350"/>
  </w:num>
  <w:num w:numId="36">
    <w:abstractNumId w:val="415351"/>
  </w:num>
  <w:num w:numId="37">
    <w:abstractNumId w:val="415352"/>
  </w:num>
  <w:num w:numId="38">
    <w:abstractNumId w:val="415353"/>
  </w:num>
  <w:num w:numId="39">
    <w:abstractNumId w:val="415354"/>
  </w:num>
  <w:num w:numId="40">
    <w:abstractNumId w:val="415355"/>
  </w:num>
  <w:num w:numId="41">
    <w:abstractNumId w:val="415356"/>
  </w:num>
  <w:num w:numId="42">
    <w:abstractNumId w:val="415357"/>
  </w:num>
  <w:num w:numId="43">
    <w:abstractNumId w:val="415358"/>
  </w:num>
  <w:num w:numId="44">
    <w:abstractNumId w:val="415359"/>
  </w:num>
  <w:num w:numId="45">
    <w:abstractNumId w:val="415360"/>
  </w:num>
  <w:num w:numId="46">
    <w:abstractNumId w:val="415361"/>
  </w:num>
  <w:num w:numId="47">
    <w:abstractNumId w:val="415362"/>
  </w:num>
  <w:num w:numId="48">
    <w:abstractNumId w:val="415363"/>
  </w:num>
  <w:num w:numId="49">
    <w:abstractNumId w:val="415364"/>
  </w:num>
  <w:num w:numId="50">
    <w:abstractNumId w:val="415365"/>
  </w:num>
  <w:num w:numId="51">
    <w:abstractNumId w:val="415366"/>
  </w:num>
  <w:num w:numId="52">
    <w:abstractNumId w:val="415367"/>
  </w:num>
  <w:num w:numId="53">
    <w:abstractNumId w:val="415368"/>
  </w:num>
  <w:num w:numId="54">
    <w:abstractNumId w:val="415369"/>
  </w:num>
  <w:num w:numId="55">
    <w:abstractNumId w:val="415370"/>
  </w:num>
  <w:num w:numId="56">
    <w:abstractNumId w:val="415371"/>
  </w:num>
  <w:num w:numId="57">
    <w:abstractNumId w:val="415372"/>
  </w:num>
  <w:num w:numId="58">
    <w:abstractNumId w:val="415373"/>
  </w:num>
  <w:num w:numId="59">
    <w:abstractNumId w:val="415374"/>
  </w:num>
  <w:num w:numId="60">
    <w:abstractNumId w:val="415375"/>
  </w:num>
  <w:num w:numId="61">
    <w:abstractNumId w:val="415376"/>
  </w:num>
  <w:num w:numId="62">
    <w:abstractNumId w:val="415377"/>
  </w:num>
  <w:num w:numId="63">
    <w:abstractNumId w:val="415378"/>
  </w:num>
  <w:num w:numId="64">
    <w:abstractNumId w:val="415379"/>
  </w:num>
  <w:num w:numId="65">
    <w:abstractNumId w:val="415380"/>
  </w:num>
  <w:num w:numId="66">
    <w:abstractNumId w:val="415381"/>
  </w:num>
  <w:num w:numId="67">
    <w:abstractNumId w:val="415382"/>
  </w:num>
  <w:num w:numId="68">
    <w:abstractNumId w:val="415383"/>
  </w:num>
  <w:num w:numId="69">
    <w:abstractNumId w:val="415384"/>
  </w:num>
  <w:num w:numId="70">
    <w:abstractNumId w:val="415385"/>
  </w:num>
  <w:num w:numId="71">
    <w:abstractNumId w:val="415386"/>
  </w:num>
  <w:num w:numId="72">
    <w:abstractNumId w:val="415387"/>
  </w:num>
  <w:num w:numId="73">
    <w:abstractNumId w:val="415388"/>
  </w:num>
  <w:num w:numId="74">
    <w:abstractNumId w:val="415389"/>
  </w:num>
  <w:num w:numId="75">
    <w:abstractNumId w:val="415390"/>
  </w:num>
  <w:num w:numId="76">
    <w:abstractNumId w:val="415391"/>
  </w:num>
  <w:num w:numId="77">
    <w:abstractNumId w:val="415392"/>
  </w:num>
  <w:num w:numId="78">
    <w:abstractNumId w:val="415393"/>
  </w:num>
  <w:num w:numId="79">
    <w:abstractNumId w:val="415394"/>
  </w:num>
  <w:num w:numId="80">
    <w:abstractNumId w:val="415395"/>
  </w:num>
  <w:num w:numId="81">
    <w:abstractNumId w:val="415396"/>
  </w:num>
  <w:num w:numId="82">
    <w:abstractNumId w:val="415397"/>
  </w:num>
  <w:num w:numId="83">
    <w:abstractNumId w:val="415398"/>
  </w:num>
  <w:num w:numId="84">
    <w:abstractNumId w:val="415399"/>
  </w:num>
  <w:num w:numId="85">
    <w:abstractNumId w:val="415400"/>
  </w:num>
  <w:num w:numId="86">
    <w:abstractNumId w:val="415401"/>
  </w:num>
  <w:num w:numId="87">
    <w:abstractNumId w:val="415402"/>
  </w:num>
  <w:num w:numId="88">
    <w:abstractNumId w:val="415403"/>
  </w:num>
  <w:num w:numId="89">
    <w:abstractNumId w:val="415404"/>
  </w:num>
  <w:num w:numId="90">
    <w:abstractNumId w:val="415405"/>
  </w:num>
  <w:num w:numId="91">
    <w:abstractNumId w:val="415406"/>
  </w:num>
  <w:num w:numId="92">
    <w:abstractNumId w:val="415407"/>
  </w:num>
  <w:num w:numId="93">
    <w:abstractNumId w:val="415408"/>
  </w:num>
  <w:num w:numId="94">
    <w:abstractNumId w:val="415409"/>
  </w:num>
  <w:num w:numId="95">
    <w:abstractNumId w:val="415410"/>
  </w:num>
  <w:num w:numId="96">
    <w:abstractNumId w:val="415411"/>
  </w:num>
  <w:num w:numId="97">
    <w:abstractNumId w:val="415412"/>
  </w:num>
  <w:num w:numId="98">
    <w:abstractNumId w:val="415413"/>
  </w:num>
  <w:num w:numId="99">
    <w:abstractNumId w:val="415414"/>
  </w:num>
  <w:num w:numId="100">
    <w:abstractNumId w:val="415415"/>
  </w:num>
  <w:num w:numId="101">
    <w:abstractNumId w:val="415416"/>
  </w:num>
  <w:num w:numId="102">
    <w:abstractNumId w:val="415417"/>
  </w:num>
  <w:num w:numId="103">
    <w:abstractNumId w:val="415418"/>
  </w:num>
  <w:num w:numId="104">
    <w:abstractNumId w:val="415419"/>
  </w:num>
  <w:num w:numId="105">
    <w:abstractNumId w:val="415420"/>
  </w:num>
  <w:num w:numId="106">
    <w:abstractNumId w:val="415421"/>
  </w:num>
  <w:num w:numId="107">
    <w:abstractNumId w:val="415422"/>
  </w:num>
  <w:num w:numId="108">
    <w:abstractNumId w:val="415423"/>
  </w:num>
  <w:num w:numId="109">
    <w:abstractNumId w:val="415424"/>
  </w:num>
  <w:num w:numId="110">
    <w:abstractNumId w:val="415425"/>
  </w:num>
  <w:num w:numId="111">
    <w:abstractNumId w:val="415426"/>
  </w:num>
  <w:num w:numId="112">
    <w:abstractNumId w:val="415427"/>
  </w:num>
  <w:num w:numId="113">
    <w:abstractNumId w:val="415428"/>
  </w:num>
  <w:num w:numId="114">
    <w:abstractNumId w:val="415429"/>
  </w:num>
  <w:num w:numId="115">
    <w:abstractNumId w:val="415430"/>
  </w:num>
  <w:num w:numId="116">
    <w:abstractNumId w:val="415431"/>
  </w:num>
  <w:num w:numId="117">
    <w:abstractNumId w:val="415432"/>
  </w:num>
  <w:num w:numId="118">
    <w:abstractNumId w:val="415433"/>
  </w:num>
  <w:num w:numId="119">
    <w:abstractNumId w:val="415434"/>
  </w:num>
  <w:num w:numId="120">
    <w:abstractNumId w:val="415435"/>
  </w:num>
  <w:num w:numId="121">
    <w:abstractNumId w:val="415436"/>
  </w:num>
  <w:num w:numId="122">
    <w:abstractNumId w:val="415437"/>
  </w:num>
  <w:num w:numId="123">
    <w:abstractNumId w:val="415438"/>
  </w:num>
  <w:num w:numId="124">
    <w:abstractNumId w:val="415439"/>
  </w:num>
  <w:num w:numId="125">
    <w:abstractNumId w:val="415440"/>
  </w:num>
  <w:num w:numId="126">
    <w:abstractNumId w:val="415441"/>
  </w:num>
  <w:num w:numId="127">
    <w:abstractNumId w:val="415442"/>
  </w:num>
  <w:num w:numId="128">
    <w:abstractNumId w:val="415443"/>
  </w:num>
  <w:num w:numId="129">
    <w:abstractNumId w:val="415444"/>
  </w:num>
  <w:num w:numId="130">
    <w:abstractNumId w:val="415445"/>
  </w:num>
  <w:num w:numId="131">
    <w:abstractNumId w:val="415446"/>
  </w:num>
  <w:num w:numId="132">
    <w:abstractNumId w:val="415447"/>
  </w:num>
  <w:num w:numId="133">
    <w:abstractNumId w:val="415448"/>
  </w:num>
  <w:num w:numId="134">
    <w:abstractNumId w:val="415449"/>
  </w:num>
  <w:num w:numId="135">
    <w:abstractNumId w:val="415450"/>
  </w:num>
  <w:num w:numId="136">
    <w:abstractNumId w:val="415451"/>
  </w:num>
  <w:num w:numId="137">
    <w:abstractNumId w:val="415452"/>
  </w:num>
  <w:num w:numId="138">
    <w:abstractNumId w:val="415453"/>
  </w:num>
  <w:num w:numId="139">
    <w:abstractNumId w:val="415454"/>
  </w:num>
  <w:num w:numId="140">
    <w:abstractNumId w:val="415455"/>
  </w:num>
  <w:num w:numId="141">
    <w:abstractNumId w:val="415456"/>
  </w:num>
  <w:num w:numId="142">
    <w:abstractNumId w:val="415457"/>
  </w:num>
  <w:num w:numId="143">
    <w:abstractNumId w:val="415458"/>
  </w:num>
  <w:num w:numId="144">
    <w:abstractNumId w:val="415459"/>
  </w:num>
  <w:num w:numId="145">
    <w:abstractNumId w:val="415460"/>
  </w:num>
  <w:num w:numId="146">
    <w:abstractNumId w:val="415461"/>
  </w:num>
  <w:num w:numId="147">
    <w:abstractNumId w:val="415462"/>
  </w:num>
  <w:num w:numId="148">
    <w:abstractNumId w:val="415463"/>
  </w:num>
  <w:num w:numId="149">
    <w:abstractNumId w:val="415464"/>
  </w:num>
  <w:num w:numId="150">
    <w:abstractNumId w:val="415465"/>
  </w:num>
  <w:num w:numId="151">
    <w:abstractNumId w:val="415466"/>
  </w:num>
  <w:num w:numId="152">
    <w:abstractNumId w:val="415467"/>
  </w:num>
  <w:num w:numId="153">
    <w:abstractNumId w:val="415468"/>
  </w:num>
  <w:num w:numId="154">
    <w:abstractNumId w:val="415469"/>
  </w:num>
  <w:num w:numId="155">
    <w:abstractNumId w:val="415470"/>
  </w:num>
  <w:num w:numId="156">
    <w:abstractNumId w:val="415471"/>
  </w:num>
  <w:num w:numId="157">
    <w:abstractNumId w:val="415472"/>
  </w:num>
  <w:num w:numId="158">
    <w:abstractNumId w:val="415473"/>
  </w:num>
  <w:num w:numId="159">
    <w:abstractNumId w:val="415474"/>
  </w:num>
  <w:num w:numId="160">
    <w:abstractNumId w:val="415475"/>
  </w:num>
  <w:num w:numId="161">
    <w:abstractNumId w:val="415476"/>
  </w:num>
  <w:num w:numId="162">
    <w:abstractNumId w:val="415477"/>
  </w:num>
  <w:num w:numId="163">
    <w:abstractNumId w:val="415478"/>
  </w:num>
  <w:num w:numId="164">
    <w:abstractNumId w:val="415479"/>
  </w:num>
  <w:num w:numId="165">
    <w:abstractNumId w:val="415480"/>
  </w:num>
  <w:num w:numId="166">
    <w:abstractNumId w:val="415481"/>
  </w:num>
  <w:num w:numId="167">
    <w:abstractNumId w:val="415482"/>
  </w:num>
  <w:num w:numId="168">
    <w:abstractNumId w:val="415483"/>
  </w:num>
  <w:num w:numId="169">
    <w:abstractNumId w:val="415484"/>
  </w:num>
  <w:num w:numId="170">
    <w:abstractNumId w:val="415485"/>
  </w:num>
  <w:num w:numId="171">
    <w:abstractNumId w:val="415486"/>
  </w:num>
  <w:num w:numId="172">
    <w:abstractNumId w:val="415487"/>
  </w:num>
  <w:num w:numId="173">
    <w:abstractNumId w:val="415488"/>
  </w:num>
  <w:num w:numId="174">
    <w:abstractNumId w:val="415489"/>
  </w:num>
  <w:num w:numId="175">
    <w:abstractNumId w:val="415490"/>
  </w:num>
  <w:num w:numId="176">
    <w:abstractNumId w:val="415491"/>
  </w:num>
  <w:num w:numId="177">
    <w:abstractNumId w:val="415492"/>
  </w:num>
  <w:num w:numId="178">
    <w:abstractNumId w:val="415493"/>
  </w:num>
  <w:num w:numId="179">
    <w:abstractNumId w:val="415494"/>
  </w:num>
  <w:num w:numId="180">
    <w:abstractNumId w:val="415495"/>
  </w:num>
  <w:num w:numId="181">
    <w:abstractNumId w:val="415496"/>
  </w:num>
  <w:num w:numId="182">
    <w:abstractNumId w:val="415497"/>
  </w:num>
  <w:num w:numId="183">
    <w:abstractNumId w:val="415498"/>
  </w:num>
  <w:num w:numId="184">
    <w:abstractNumId w:val="415499"/>
  </w:num>
  <w:num w:numId="185">
    <w:abstractNumId w:val="415500"/>
  </w:num>
  <w:num w:numId="186">
    <w:abstractNumId w:val="415501"/>
  </w:num>
  <w:num w:numId="187">
    <w:abstractNumId w:val="415502"/>
  </w:num>
  <w:num w:numId="188">
    <w:abstractNumId w:val="415503"/>
  </w:num>
  <w:num w:numId="189">
    <w:abstractNumId w:val="415504"/>
  </w:num>
  <w:num w:numId="190">
    <w:abstractNumId w:val="415505"/>
  </w:num>
  <w:num w:numId="191">
    <w:abstractNumId w:val="415506"/>
  </w:num>
  <w:num w:numId="192">
    <w:abstractNumId w:val="415507"/>
  </w:num>
  <w:num w:numId="193">
    <w:abstractNumId w:val="415508"/>
  </w:num>
  <w:num w:numId="194">
    <w:abstractNumId w:val="415509"/>
  </w:num>
  <w:num w:numId="195">
    <w:abstractNumId w:val="415510"/>
  </w:num>
  <w:num w:numId="196">
    <w:abstractNumId w:val="415511"/>
  </w:num>
  <w:num w:numId="197">
    <w:abstractNumId w:val="415512"/>
  </w:num>
  <w:num w:numId="198">
    <w:abstractNumId w:val="415513"/>
  </w:num>
  <w:num w:numId="199">
    <w:abstractNumId w:val="415514"/>
  </w:num>
  <w:num w:numId="200">
    <w:abstractNumId w:val="415515"/>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jpe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jpe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jpe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2.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media/image65.jpeg" Type="http://schemas.openxmlformats.org/officeDocument/2006/relationships/image"/><Relationship Id="rId7" Target="media/image3.png" Type="http://schemas.openxmlformats.org/officeDocument/2006/relationships/image"/><Relationship Id="rId70" Target="media/image66.jpeg" Type="http://schemas.openxmlformats.org/officeDocument/2006/relationships/image"/><Relationship Id="rId71" Target="media/image67.png" Type="http://schemas.openxmlformats.org/officeDocument/2006/relationships/image"/><Relationship Id="rId72" Target="media/image68.png" Type="http://schemas.openxmlformats.org/officeDocument/2006/relationships/image"/><Relationship Id="rId73" Target="media/image69.png" Type="http://schemas.openxmlformats.org/officeDocument/2006/relationships/image"/><Relationship Id="rId74" Target="media/image70.png" Type="http://schemas.openxmlformats.org/officeDocument/2006/relationships/image"/><Relationship Id="rId75" Target="media/image71.png" Type="http://schemas.openxmlformats.org/officeDocument/2006/relationships/image"/><Relationship Id="rId76" Target="media/image72.png" Type="http://schemas.openxmlformats.org/officeDocument/2006/relationships/image"/><Relationship Id="rId77" Target="media/image73.png" Type="http://schemas.openxmlformats.org/officeDocument/2006/relationships/image"/><Relationship Id="rId78" Target="media/image74.png" Type="http://schemas.openxmlformats.org/officeDocument/2006/relationships/image"/><Relationship Id="rId79" Target="media/image75.png" Type="http://schemas.openxmlformats.org/officeDocument/2006/relationships/image"/><Relationship Id="rId8" Target="media/image4.png" Type="http://schemas.openxmlformats.org/officeDocument/2006/relationships/image"/><Relationship Id="rId80" Target="media/image76.png" Type="http://schemas.openxmlformats.org/officeDocument/2006/relationships/image"/><Relationship Id="rId81" Target="media/image77.png" Type="http://schemas.openxmlformats.org/officeDocument/2006/relationships/image"/><Relationship Id="rId82" Target="media/image78.png" Type="http://schemas.openxmlformats.org/officeDocument/2006/relationships/image"/><Relationship Id="rId83" Target="media/image79.png" Type="http://schemas.openxmlformats.org/officeDocument/2006/relationships/image"/><Relationship Id="rId84" Target="media/image80.png" Type="http://schemas.openxmlformats.org/officeDocument/2006/relationships/image"/><Relationship Id="rId85" Target="media/image81.png" Type="http://schemas.openxmlformats.org/officeDocument/2006/relationships/image"/><Relationship Id="rId86" Target="media/image82.png" Type="http://schemas.openxmlformats.org/officeDocument/2006/relationships/image"/><Relationship Id="rId87" Target="media/image83.png" Type="http://schemas.openxmlformats.org/officeDocument/2006/relationships/image"/><Relationship Id="rId88" Target="media/image84.png" Type="http://schemas.openxmlformats.org/officeDocument/2006/relationships/image"/><Relationship Id="rId89" Target="media/image85.png" Type="http://schemas.openxmlformats.org/officeDocument/2006/relationships/image"/><Relationship Id="rId9" Target="media/image5.png" Type="http://schemas.openxmlformats.org/officeDocument/2006/relationships/image"/><Relationship Id="rId90" Target="media/image86.png" Type="http://schemas.openxmlformats.org/officeDocument/2006/relationships/image"/><Relationship Id="rId91" Target="media/image87.png" Type="http://schemas.openxmlformats.org/officeDocument/2006/relationships/image"/><Relationship Id="rId92" Target="media/image88.png" Type="http://schemas.openxmlformats.org/officeDocument/2006/relationships/image"/><Relationship Id="rId93" Target="media/image89.png" Type="http://schemas.openxmlformats.org/officeDocument/2006/relationships/image"/><Relationship Id="rId94" Target="media/image90.png" Type="http://schemas.openxmlformats.org/officeDocument/2006/relationships/image"/><Relationship Id="rId95" Target="media/image91.png" Type="http://schemas.openxmlformats.org/officeDocument/2006/relationships/image"/><Relationship Id="rId96" Target="media/image92.png" Type="http://schemas.openxmlformats.org/officeDocument/2006/relationships/image"/><Relationship Id="rId97" Target="header1.xml" Type="http://schemas.openxmlformats.org/officeDocument/2006/relationships/header"/></Relationships>
</file>

<file path=word/_rels/header1.xml.rels><?xml version="1.0" encoding="UTF-8" standalone="yes"?><Relationships xmlns="http://schemas.openxmlformats.org/package/2006/relationships"><Relationship Id="rId1" Target="media/image93.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2025-12-31T08:59:32Z</dcterms:created>
  <dc:creator>Apache POI</dc:creator>
</cp:coreProperties>
</file>